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16C83" w14:textId="329305FB" w:rsidR="00DC6745" w:rsidRPr="00EF53BE" w:rsidRDefault="00641BDE" w:rsidP="00FE1874">
      <w:pPr>
        <w:pStyle w:val="Heading1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Making Data Note</w:t>
      </w:r>
      <w:bookmarkStart w:id="0" w:name="_GoBack"/>
      <w:bookmarkEnd w:id="0"/>
      <w:r>
        <w:rPr>
          <w:rFonts w:ascii="Arial" w:hAnsi="Arial" w:cs="Arial"/>
        </w:rPr>
        <w:t>s Say More</w:t>
      </w:r>
    </w:p>
    <w:p w14:paraId="077B136B" w14:textId="6D05D02F" w:rsidR="00713288" w:rsidRPr="00EF53BE" w:rsidRDefault="00713288">
      <w:pPr>
        <w:rPr>
          <w:rFonts w:ascii="Arial Narrow" w:hAnsi="Arial Narrow" w:cs="Arial"/>
        </w:rPr>
      </w:pPr>
    </w:p>
    <w:p w14:paraId="131093C9" w14:textId="7DEE603E" w:rsidR="00EF53BE" w:rsidRPr="00EF53BE" w:rsidRDefault="00EF53BE">
      <w:pPr>
        <w:rPr>
          <w:rFonts w:ascii="Arial" w:hAnsi="Arial" w:cs="Arial"/>
          <w:i/>
        </w:rPr>
      </w:pPr>
      <w:r w:rsidRPr="00EF53BE">
        <w:rPr>
          <w:rFonts w:ascii="Arial" w:hAnsi="Arial" w:cs="Arial"/>
          <w:i/>
        </w:rPr>
        <w:t>In order to protect privacy when writing data notes, do not use exact counts. Consider using approximate counts such as “over 500” or “about 50</w:t>
      </w:r>
      <w:r w:rsidR="004A555C">
        <w:rPr>
          <w:rFonts w:ascii="Arial" w:hAnsi="Arial" w:cs="Arial"/>
          <w:i/>
        </w:rPr>
        <w:t>.</w:t>
      </w:r>
      <w:r w:rsidRPr="00EF53BE">
        <w:rPr>
          <w:rFonts w:ascii="Arial" w:hAnsi="Arial" w:cs="Arial"/>
          <w:i/>
        </w:rPr>
        <w:t>”</w:t>
      </w:r>
    </w:p>
    <w:p w14:paraId="24012926" w14:textId="54930C2B" w:rsidR="00713288" w:rsidRPr="00EF53BE" w:rsidRDefault="0041001B" w:rsidP="00641BDE">
      <w:pPr>
        <w:pStyle w:val="Heading2"/>
      </w:pPr>
      <w:r w:rsidRPr="00EF53BE">
        <w:t>Exiting Data Note Examples</w:t>
      </w:r>
    </w:p>
    <w:p w14:paraId="25ACA9C8" w14:textId="77777777" w:rsidR="00C81692" w:rsidRPr="00EF53BE" w:rsidRDefault="00C81692" w:rsidP="00713288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tblpY="1"/>
        <w:tblOverlap w:val="never"/>
        <w:tblW w:w="10080" w:type="dxa"/>
        <w:tblLook w:val="04A0" w:firstRow="1" w:lastRow="0" w:firstColumn="1" w:lastColumn="0" w:noHBand="0" w:noVBand="1"/>
      </w:tblPr>
      <w:tblGrid>
        <w:gridCol w:w="2748"/>
        <w:gridCol w:w="3399"/>
        <w:gridCol w:w="3933"/>
      </w:tblGrid>
      <w:tr w:rsidR="00713288" w:rsidRPr="00EF53BE" w14:paraId="13BCB597" w14:textId="77777777" w:rsidTr="0041001B">
        <w:trPr>
          <w:tblHeader/>
        </w:trPr>
        <w:tc>
          <w:tcPr>
            <w:tcW w:w="3116" w:type="dxa"/>
            <w:shd w:val="clear" w:color="auto" w:fill="365F91" w:themeFill="accent1" w:themeFillShade="BF"/>
          </w:tcPr>
          <w:p w14:paraId="5B946A46" w14:textId="66D24FDF" w:rsidR="00713288" w:rsidRPr="00EF53BE" w:rsidRDefault="00F1046C" w:rsidP="0041001B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Cs w:val="24"/>
              </w:rPr>
            </w:pPr>
            <w:r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Data </w:t>
            </w:r>
            <w:r w:rsidR="004A555C">
              <w:rPr>
                <w:rFonts w:ascii="Arial Narrow" w:hAnsi="Arial Narrow"/>
                <w:b/>
                <w:color w:val="FFFFFF" w:themeColor="background1"/>
                <w:szCs w:val="24"/>
              </w:rPr>
              <w:t>note</w:t>
            </w:r>
          </w:p>
        </w:tc>
        <w:tc>
          <w:tcPr>
            <w:tcW w:w="3899" w:type="dxa"/>
            <w:shd w:val="clear" w:color="auto" w:fill="365F91" w:themeFill="accent1" w:themeFillShade="BF"/>
          </w:tcPr>
          <w:p w14:paraId="67BDE69B" w14:textId="2D4F1D04" w:rsidR="00713288" w:rsidRPr="00EF53BE" w:rsidRDefault="00F1046C" w:rsidP="0041001B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Cs w:val="24"/>
              </w:rPr>
            </w:pPr>
            <w:r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>What questions are unanswered?</w:t>
            </w:r>
            <w:r w:rsidR="00AD3CE5"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 What more would you like to know about </w:t>
            </w:r>
            <w:r w:rsidR="004A555C">
              <w:rPr>
                <w:rFonts w:ascii="Arial Narrow" w:hAnsi="Arial Narrow"/>
                <w:b/>
                <w:color w:val="FFFFFF" w:themeColor="background1"/>
                <w:szCs w:val="24"/>
              </w:rPr>
              <w:t>these</w:t>
            </w:r>
            <w:r w:rsidR="00AD3CE5"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 data?</w:t>
            </w:r>
          </w:p>
        </w:tc>
        <w:tc>
          <w:tcPr>
            <w:tcW w:w="4590" w:type="dxa"/>
            <w:shd w:val="clear" w:color="auto" w:fill="365F91" w:themeFill="accent1" w:themeFillShade="BF"/>
          </w:tcPr>
          <w:p w14:paraId="7B44A6B7" w14:textId="0BE442CF" w:rsidR="00713288" w:rsidRPr="00EF53BE" w:rsidRDefault="00F1046C" w:rsidP="0041001B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Cs w:val="24"/>
              </w:rPr>
            </w:pPr>
            <w:r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What additional information </w:t>
            </w:r>
            <w:proofErr w:type="gramStart"/>
            <w:r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>could be provided</w:t>
            </w:r>
            <w:proofErr w:type="gramEnd"/>
            <w:r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? </w:t>
            </w:r>
            <w:r w:rsidR="00AD3CE5"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>Or what might the state examine in order to provide additional information?</w:t>
            </w:r>
          </w:p>
        </w:tc>
      </w:tr>
      <w:tr w:rsidR="00713288" w:rsidRPr="00EF53BE" w14:paraId="1F726726" w14:textId="77777777" w:rsidTr="0041001B">
        <w:tc>
          <w:tcPr>
            <w:tcW w:w="3116" w:type="dxa"/>
          </w:tcPr>
          <w:p w14:paraId="47192E42" w14:textId="05BC2FE7" w:rsidR="00AD3CE5" w:rsidRPr="00EF53BE" w:rsidRDefault="00AD3CE5" w:rsidP="0041001B">
            <w:pPr>
              <w:rPr>
                <w:rFonts w:ascii="Arial Narrow" w:hAnsi="Arial Narrow"/>
                <w:szCs w:val="24"/>
              </w:rPr>
            </w:pPr>
            <w:r w:rsidRPr="00EF53BE">
              <w:rPr>
                <w:rFonts w:ascii="Arial Narrow" w:hAnsi="Arial Narrow"/>
                <w:szCs w:val="24"/>
              </w:rPr>
              <w:t xml:space="preserve">Increase in Students Graduating with a Diploma – Various programs </w:t>
            </w:r>
            <w:proofErr w:type="gramStart"/>
            <w:r w:rsidRPr="00EF53BE">
              <w:rPr>
                <w:rFonts w:ascii="Arial Narrow" w:hAnsi="Arial Narrow"/>
                <w:szCs w:val="24"/>
              </w:rPr>
              <w:t>were being implemented</w:t>
            </w:r>
            <w:proofErr w:type="gramEnd"/>
            <w:r w:rsidRPr="00EF53BE">
              <w:rPr>
                <w:rFonts w:ascii="Arial Narrow" w:hAnsi="Arial Narrow"/>
                <w:szCs w:val="24"/>
              </w:rPr>
              <w:t xml:space="preserve"> during this time to help students with disabilities achieve proficiency.  </w:t>
            </w:r>
          </w:p>
          <w:p w14:paraId="021C048C" w14:textId="77777777" w:rsidR="00F1046C" w:rsidRPr="00EF53BE" w:rsidRDefault="00F1046C" w:rsidP="0041001B">
            <w:pPr>
              <w:rPr>
                <w:rFonts w:ascii="Arial Narrow" w:hAnsi="Arial Narrow"/>
                <w:i/>
                <w:szCs w:val="24"/>
              </w:rPr>
            </w:pPr>
          </w:p>
          <w:p w14:paraId="49060FF3" w14:textId="77777777" w:rsidR="00F1046C" w:rsidRPr="00EF53BE" w:rsidRDefault="00F1046C" w:rsidP="0041001B">
            <w:pPr>
              <w:rPr>
                <w:rFonts w:ascii="Arial Narrow" w:hAnsi="Arial Narrow"/>
                <w:i/>
                <w:szCs w:val="24"/>
              </w:rPr>
            </w:pPr>
          </w:p>
          <w:p w14:paraId="4E75B1F1" w14:textId="77777777" w:rsidR="00F1046C" w:rsidRPr="00EF53BE" w:rsidRDefault="00F1046C" w:rsidP="0041001B">
            <w:pPr>
              <w:rPr>
                <w:rFonts w:ascii="Arial Narrow" w:hAnsi="Arial Narrow"/>
                <w:i/>
                <w:szCs w:val="24"/>
              </w:rPr>
            </w:pPr>
          </w:p>
          <w:p w14:paraId="498F261D" w14:textId="089EC845" w:rsidR="00F1046C" w:rsidRPr="00EF53BE" w:rsidRDefault="00F1046C" w:rsidP="0041001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899" w:type="dxa"/>
          </w:tcPr>
          <w:p w14:paraId="13B61296" w14:textId="0992F745" w:rsidR="00713288" w:rsidRPr="00EF53BE" w:rsidRDefault="00713288" w:rsidP="0041001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590" w:type="dxa"/>
          </w:tcPr>
          <w:p w14:paraId="78BDABBD" w14:textId="6624CBE9" w:rsidR="00713288" w:rsidRPr="00EF53BE" w:rsidRDefault="00713288" w:rsidP="0041001B">
            <w:pPr>
              <w:rPr>
                <w:rFonts w:ascii="Arial Narrow" w:hAnsi="Arial Narrow"/>
                <w:szCs w:val="24"/>
              </w:rPr>
            </w:pPr>
          </w:p>
        </w:tc>
      </w:tr>
      <w:tr w:rsidR="00C81692" w:rsidRPr="00EF53BE" w14:paraId="725C26C5" w14:textId="77777777" w:rsidTr="0041001B">
        <w:tc>
          <w:tcPr>
            <w:tcW w:w="3116" w:type="dxa"/>
          </w:tcPr>
          <w:p w14:paraId="234056ED" w14:textId="4EE3C76E" w:rsidR="00C81692" w:rsidRPr="00EF53BE" w:rsidRDefault="00C81692" w:rsidP="0041001B">
            <w:pPr>
              <w:rPr>
                <w:rFonts w:ascii="Arial Narrow" w:hAnsi="Arial Narrow"/>
                <w:szCs w:val="24"/>
                <w:u w:val="single"/>
              </w:rPr>
            </w:pPr>
            <w:r w:rsidRPr="00EF53BE">
              <w:rPr>
                <w:rFonts w:ascii="Arial Narrow" w:hAnsi="Arial Narrow"/>
                <w:szCs w:val="24"/>
              </w:rPr>
              <w:t>This 2016-17 Exiting data collection showed an increase in the number of students with di</w:t>
            </w:r>
            <w:r w:rsidR="0041001B" w:rsidRPr="00EF53BE">
              <w:rPr>
                <w:rFonts w:ascii="Arial Narrow" w:hAnsi="Arial Narrow"/>
                <w:szCs w:val="24"/>
              </w:rPr>
              <w:t xml:space="preserve">sabilities who dropped out. The special education </w:t>
            </w:r>
            <w:r w:rsidR="004A555C">
              <w:rPr>
                <w:rFonts w:ascii="Arial Narrow" w:hAnsi="Arial Narrow"/>
                <w:szCs w:val="24"/>
              </w:rPr>
              <w:t xml:space="preserve">dropout </w:t>
            </w:r>
            <w:r w:rsidR="0041001B" w:rsidRPr="00EF53BE">
              <w:rPr>
                <w:rFonts w:ascii="Arial Narrow" w:hAnsi="Arial Narrow"/>
                <w:szCs w:val="24"/>
              </w:rPr>
              <w:t>count from 2015-16 was especially low. The 2016-17 counts have returned to more typical counts and the increase occurred over many LEAs.</w:t>
            </w:r>
          </w:p>
          <w:p w14:paraId="3736C2F5" w14:textId="3A7C8316" w:rsidR="00C81692" w:rsidRPr="00EF53BE" w:rsidRDefault="00C81692" w:rsidP="0041001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899" w:type="dxa"/>
          </w:tcPr>
          <w:p w14:paraId="4AE1FB8F" w14:textId="77777777" w:rsidR="00C81692" w:rsidRPr="00EF53BE" w:rsidRDefault="00C81692" w:rsidP="0041001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590" w:type="dxa"/>
          </w:tcPr>
          <w:p w14:paraId="5A7C6C86" w14:textId="77777777" w:rsidR="00C81692" w:rsidRPr="00EF53BE" w:rsidRDefault="00C81692" w:rsidP="0041001B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585C1E83" w14:textId="1BBB33A6" w:rsidR="00F1046C" w:rsidRPr="00EF53BE" w:rsidRDefault="00F1046C" w:rsidP="00713288">
      <w:pPr>
        <w:rPr>
          <w:rFonts w:ascii="Arial Narrow" w:hAnsi="Arial Narrow"/>
        </w:rPr>
      </w:pPr>
    </w:p>
    <w:p w14:paraId="0187A347" w14:textId="2F87C2CB" w:rsidR="00F1046C" w:rsidRPr="00EF53BE" w:rsidRDefault="00AD3CE5" w:rsidP="00EF53BE">
      <w:pPr>
        <w:pStyle w:val="Heading2"/>
      </w:pPr>
      <w:r w:rsidRPr="00EF53BE">
        <w:lastRenderedPageBreak/>
        <w:t>Assessment</w:t>
      </w:r>
      <w:r w:rsidR="00EE4515" w:rsidRPr="00EF53BE">
        <w:t xml:space="preserve"> Data Note Example</w:t>
      </w:r>
      <w:r w:rsidR="004A555C">
        <w:t>s</w:t>
      </w:r>
    </w:p>
    <w:p w14:paraId="4B8F91DD" w14:textId="77B920C6" w:rsidR="00F1046C" w:rsidRPr="00EF53BE" w:rsidRDefault="00F1046C" w:rsidP="00F1046C">
      <w:pPr>
        <w:rPr>
          <w:rFonts w:ascii="Arial Narrow" w:hAnsi="Arial Narrow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735"/>
        <w:gridCol w:w="3374"/>
        <w:gridCol w:w="3971"/>
      </w:tblGrid>
      <w:tr w:rsidR="00F1046C" w:rsidRPr="00EF53BE" w14:paraId="1C22E304" w14:textId="77777777" w:rsidTr="0041001B">
        <w:trPr>
          <w:tblHeader/>
        </w:trPr>
        <w:tc>
          <w:tcPr>
            <w:tcW w:w="3116" w:type="dxa"/>
            <w:shd w:val="clear" w:color="auto" w:fill="365F91" w:themeFill="accent1" w:themeFillShade="BF"/>
          </w:tcPr>
          <w:p w14:paraId="5DDBB888" w14:textId="5848521F" w:rsidR="00F1046C" w:rsidRPr="00EF53BE" w:rsidRDefault="00F1046C" w:rsidP="00A65C10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Cs w:val="24"/>
              </w:rPr>
            </w:pPr>
            <w:r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Data </w:t>
            </w:r>
            <w:r w:rsidR="004A555C">
              <w:rPr>
                <w:rFonts w:ascii="Arial Narrow" w:hAnsi="Arial Narrow"/>
                <w:b/>
                <w:color w:val="FFFFFF" w:themeColor="background1"/>
                <w:szCs w:val="24"/>
              </w:rPr>
              <w:t>note</w:t>
            </w:r>
          </w:p>
        </w:tc>
        <w:tc>
          <w:tcPr>
            <w:tcW w:w="3899" w:type="dxa"/>
            <w:shd w:val="clear" w:color="auto" w:fill="365F91" w:themeFill="accent1" w:themeFillShade="BF"/>
          </w:tcPr>
          <w:p w14:paraId="51431844" w14:textId="698358FC" w:rsidR="00F1046C" w:rsidRPr="00EF53BE" w:rsidRDefault="00F1046C" w:rsidP="00A65C10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Cs w:val="24"/>
              </w:rPr>
            </w:pPr>
            <w:r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>What questions are unanswered?</w:t>
            </w:r>
            <w:r w:rsidR="000C360F"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 What more would you like to know about </w:t>
            </w:r>
            <w:r w:rsidR="004A555C">
              <w:rPr>
                <w:rFonts w:ascii="Arial Narrow" w:hAnsi="Arial Narrow"/>
                <w:b/>
                <w:color w:val="FFFFFF" w:themeColor="background1"/>
                <w:szCs w:val="24"/>
              </w:rPr>
              <w:t>these</w:t>
            </w:r>
            <w:r w:rsidR="000C360F"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 data?</w:t>
            </w:r>
          </w:p>
        </w:tc>
        <w:tc>
          <w:tcPr>
            <w:tcW w:w="4680" w:type="dxa"/>
            <w:shd w:val="clear" w:color="auto" w:fill="365F91" w:themeFill="accent1" w:themeFillShade="BF"/>
          </w:tcPr>
          <w:p w14:paraId="1606C0E6" w14:textId="342DE51D" w:rsidR="00F1046C" w:rsidRPr="00EF53BE" w:rsidRDefault="00F1046C" w:rsidP="00A65C10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Cs w:val="24"/>
              </w:rPr>
            </w:pPr>
            <w:r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What additional information </w:t>
            </w:r>
            <w:proofErr w:type="gramStart"/>
            <w:r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>could be provided</w:t>
            </w:r>
            <w:proofErr w:type="gramEnd"/>
            <w:r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? </w:t>
            </w:r>
            <w:r w:rsidR="000C360F"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 Or what might the state examine in order to provide additional information?</w:t>
            </w:r>
          </w:p>
        </w:tc>
      </w:tr>
      <w:tr w:rsidR="00F1046C" w:rsidRPr="00EF53BE" w14:paraId="4D0E4320" w14:textId="77777777" w:rsidTr="0041001B">
        <w:tc>
          <w:tcPr>
            <w:tcW w:w="3116" w:type="dxa"/>
          </w:tcPr>
          <w:p w14:paraId="204DBBDB" w14:textId="3461AD19" w:rsidR="00F1046C" w:rsidRPr="00EF53BE" w:rsidRDefault="00AD3CE5" w:rsidP="00A65C10">
            <w:pPr>
              <w:rPr>
                <w:rFonts w:ascii="Arial Narrow" w:hAnsi="Arial Narrow"/>
                <w:i/>
                <w:szCs w:val="24"/>
              </w:rPr>
            </w:pPr>
            <w:r w:rsidRPr="00EF53BE">
              <w:rPr>
                <w:rFonts w:ascii="Arial Narrow" w:hAnsi="Arial Narrow"/>
                <w:szCs w:val="24"/>
              </w:rPr>
              <w:t>High school assessments are end-of-course exams</w:t>
            </w:r>
            <w:r w:rsidR="004A555C">
              <w:rPr>
                <w:rFonts w:ascii="Arial Narrow" w:hAnsi="Arial Narrow"/>
                <w:szCs w:val="24"/>
              </w:rPr>
              <w:t>,</w:t>
            </w:r>
            <w:r w:rsidRPr="00EF53BE">
              <w:rPr>
                <w:rFonts w:ascii="Arial Narrow" w:hAnsi="Arial Narrow"/>
                <w:szCs w:val="24"/>
              </w:rPr>
              <w:t xml:space="preserve"> which </w:t>
            </w:r>
            <w:proofErr w:type="gramStart"/>
            <w:r w:rsidRPr="00EF53BE">
              <w:rPr>
                <w:rFonts w:ascii="Arial Narrow" w:hAnsi="Arial Narrow"/>
                <w:szCs w:val="24"/>
              </w:rPr>
              <w:t>are taken</w:t>
            </w:r>
            <w:proofErr w:type="gramEnd"/>
            <w:r w:rsidRPr="00EF53BE">
              <w:rPr>
                <w:rFonts w:ascii="Arial Narrow" w:hAnsi="Arial Narrow"/>
                <w:szCs w:val="24"/>
              </w:rPr>
              <w:t xml:space="preserve"> at the time of course completion</w:t>
            </w:r>
            <w:r w:rsidR="004A555C">
              <w:rPr>
                <w:rFonts w:ascii="Arial Narrow" w:hAnsi="Arial Narrow"/>
                <w:szCs w:val="24"/>
              </w:rPr>
              <w:t xml:space="preserve"> and span</w:t>
            </w:r>
            <w:r w:rsidRPr="00EF53BE">
              <w:rPr>
                <w:rFonts w:ascii="Arial Narrow" w:hAnsi="Arial Narrow"/>
                <w:szCs w:val="24"/>
              </w:rPr>
              <w:t xml:space="preserve"> all high school grade levels.  </w:t>
            </w:r>
          </w:p>
          <w:p w14:paraId="14B4B089" w14:textId="3F81C50C" w:rsidR="00F1046C" w:rsidRPr="00EF53BE" w:rsidRDefault="00F1046C" w:rsidP="00A65C1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899" w:type="dxa"/>
          </w:tcPr>
          <w:p w14:paraId="72E539C7" w14:textId="77777777" w:rsidR="00F1046C" w:rsidRPr="00EF53BE" w:rsidRDefault="00F1046C" w:rsidP="00A65C1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680" w:type="dxa"/>
          </w:tcPr>
          <w:p w14:paraId="5EE68878" w14:textId="77777777" w:rsidR="00F1046C" w:rsidRPr="00EF53BE" w:rsidRDefault="00F1046C" w:rsidP="00A65C10">
            <w:pPr>
              <w:rPr>
                <w:rFonts w:ascii="Arial Narrow" w:hAnsi="Arial Narrow"/>
                <w:szCs w:val="24"/>
              </w:rPr>
            </w:pPr>
          </w:p>
        </w:tc>
      </w:tr>
      <w:tr w:rsidR="00AD3CE5" w:rsidRPr="00EF53BE" w14:paraId="38E106F3" w14:textId="77777777" w:rsidTr="0041001B">
        <w:tc>
          <w:tcPr>
            <w:tcW w:w="3116" w:type="dxa"/>
          </w:tcPr>
          <w:p w14:paraId="7320BD9A" w14:textId="75CBBBDD" w:rsidR="00AD3CE5" w:rsidRPr="00EF53BE" w:rsidRDefault="00AD3CE5" w:rsidP="00C81692">
            <w:pPr>
              <w:spacing w:line="240" w:lineRule="auto"/>
              <w:rPr>
                <w:rFonts w:ascii="Arial Narrow" w:hAnsi="Arial Narrow"/>
                <w:szCs w:val="24"/>
              </w:rPr>
            </w:pPr>
            <w:r w:rsidRPr="00EF53BE">
              <w:rPr>
                <w:rFonts w:ascii="Arial Narrow" w:hAnsi="Arial Narrow"/>
                <w:szCs w:val="24"/>
              </w:rPr>
              <w:t xml:space="preserve">The state medical exemption </w:t>
            </w:r>
            <w:proofErr w:type="gramStart"/>
            <w:r w:rsidRPr="00EF53BE">
              <w:rPr>
                <w:rFonts w:ascii="Arial Narrow" w:hAnsi="Arial Narrow"/>
                <w:szCs w:val="24"/>
              </w:rPr>
              <w:t>was removed</w:t>
            </w:r>
            <w:proofErr w:type="gramEnd"/>
            <w:r w:rsidRPr="00EF53BE">
              <w:rPr>
                <w:rFonts w:ascii="Arial Narrow" w:hAnsi="Arial Narrow"/>
                <w:szCs w:val="24"/>
              </w:rPr>
              <w:t xml:space="preserve"> for 2014 but may be reinstituted in 2015.  </w:t>
            </w:r>
          </w:p>
        </w:tc>
        <w:tc>
          <w:tcPr>
            <w:tcW w:w="3899" w:type="dxa"/>
          </w:tcPr>
          <w:p w14:paraId="4A16ABC4" w14:textId="77777777" w:rsidR="00AD3CE5" w:rsidRPr="00EF53BE" w:rsidRDefault="00AD3CE5" w:rsidP="00A65C1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680" w:type="dxa"/>
          </w:tcPr>
          <w:p w14:paraId="62C84A8E" w14:textId="77777777" w:rsidR="00AD3CE5" w:rsidRPr="00EF53BE" w:rsidRDefault="00AD3CE5" w:rsidP="00A65C10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3732132B" w14:textId="77777777" w:rsidR="00F1046C" w:rsidRPr="00EF53BE" w:rsidRDefault="00F1046C" w:rsidP="00F1046C">
      <w:pPr>
        <w:rPr>
          <w:rFonts w:ascii="Arial Narrow" w:hAnsi="Arial Narrow"/>
        </w:rPr>
      </w:pPr>
    </w:p>
    <w:p w14:paraId="4897F62E" w14:textId="1694D373" w:rsidR="00F1046C" w:rsidRPr="00EF53BE" w:rsidRDefault="00F1046C" w:rsidP="00F1046C">
      <w:pPr>
        <w:rPr>
          <w:rFonts w:ascii="Arial Narrow" w:hAnsi="Arial Narrow"/>
        </w:rPr>
      </w:pPr>
    </w:p>
    <w:p w14:paraId="177635A9" w14:textId="01876574" w:rsidR="00F1046C" w:rsidRDefault="0041001B" w:rsidP="00EF53BE">
      <w:pPr>
        <w:pStyle w:val="Heading2"/>
      </w:pPr>
      <w:r w:rsidRPr="00EF53BE">
        <w:t xml:space="preserve">Child Count Data Note </w:t>
      </w:r>
      <w:r w:rsidR="00F1046C" w:rsidRPr="00EF53BE">
        <w:t xml:space="preserve">Example </w:t>
      </w:r>
    </w:p>
    <w:p w14:paraId="424BCD83" w14:textId="77777777" w:rsidR="00641BDE" w:rsidRPr="00641BDE" w:rsidRDefault="00641BDE" w:rsidP="00641BDE">
      <w:pPr>
        <w:pStyle w:val="L1-FlLSp12"/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701"/>
        <w:gridCol w:w="3385"/>
        <w:gridCol w:w="3994"/>
      </w:tblGrid>
      <w:tr w:rsidR="00F1046C" w:rsidRPr="00EF53BE" w14:paraId="55D1F001" w14:textId="77777777" w:rsidTr="0041001B">
        <w:trPr>
          <w:tblHeader/>
        </w:trPr>
        <w:tc>
          <w:tcPr>
            <w:tcW w:w="3116" w:type="dxa"/>
            <w:shd w:val="clear" w:color="auto" w:fill="365F91" w:themeFill="accent1" w:themeFillShade="BF"/>
          </w:tcPr>
          <w:p w14:paraId="2CF543D3" w14:textId="223A6C01" w:rsidR="00F1046C" w:rsidRPr="00EF53BE" w:rsidRDefault="00F1046C" w:rsidP="00A65C10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Cs w:val="24"/>
              </w:rPr>
            </w:pPr>
            <w:r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Data </w:t>
            </w:r>
            <w:r w:rsidR="004A555C">
              <w:rPr>
                <w:rFonts w:ascii="Arial Narrow" w:hAnsi="Arial Narrow"/>
                <w:b/>
                <w:color w:val="FFFFFF" w:themeColor="background1"/>
                <w:szCs w:val="24"/>
              </w:rPr>
              <w:t>note</w:t>
            </w:r>
          </w:p>
        </w:tc>
        <w:tc>
          <w:tcPr>
            <w:tcW w:w="3899" w:type="dxa"/>
            <w:shd w:val="clear" w:color="auto" w:fill="365F91" w:themeFill="accent1" w:themeFillShade="BF"/>
          </w:tcPr>
          <w:p w14:paraId="5837CEAA" w14:textId="364E26A0" w:rsidR="00F1046C" w:rsidRPr="00EF53BE" w:rsidRDefault="00F1046C" w:rsidP="00A65C10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EF53BE">
              <w:rPr>
                <w:rFonts w:ascii="Arial Narrow" w:hAnsi="Arial Narrow"/>
                <w:b/>
                <w:color w:val="FFFFFF" w:themeColor="background1"/>
                <w:sz w:val="22"/>
              </w:rPr>
              <w:t>What questions are unanswered?</w:t>
            </w:r>
            <w:r w:rsidR="000C360F" w:rsidRPr="00EF53BE">
              <w:rPr>
                <w:rFonts w:ascii="Arial Narrow" w:hAnsi="Arial Narrow"/>
                <w:b/>
                <w:color w:val="FFFFFF" w:themeColor="background1"/>
                <w:sz w:val="22"/>
              </w:rPr>
              <w:t xml:space="preserve"> What more would you like to know about </w:t>
            </w:r>
            <w:r w:rsidR="004A555C">
              <w:rPr>
                <w:rFonts w:ascii="Arial Narrow" w:hAnsi="Arial Narrow"/>
                <w:b/>
                <w:color w:val="FFFFFF" w:themeColor="background1"/>
                <w:sz w:val="22"/>
              </w:rPr>
              <w:t>these</w:t>
            </w:r>
            <w:r w:rsidR="000C360F" w:rsidRPr="00EF53BE">
              <w:rPr>
                <w:rFonts w:ascii="Arial Narrow" w:hAnsi="Arial Narrow"/>
                <w:b/>
                <w:color w:val="FFFFFF" w:themeColor="background1"/>
                <w:sz w:val="22"/>
              </w:rPr>
              <w:t xml:space="preserve"> data?</w:t>
            </w:r>
          </w:p>
        </w:tc>
        <w:tc>
          <w:tcPr>
            <w:tcW w:w="4680" w:type="dxa"/>
            <w:shd w:val="clear" w:color="auto" w:fill="365F91" w:themeFill="accent1" w:themeFillShade="BF"/>
          </w:tcPr>
          <w:p w14:paraId="700047DE" w14:textId="5FBB6193" w:rsidR="00F1046C" w:rsidRPr="00EF53BE" w:rsidRDefault="00F1046C" w:rsidP="00A65C10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EF53BE">
              <w:rPr>
                <w:rFonts w:ascii="Arial Narrow" w:hAnsi="Arial Narrow"/>
                <w:b/>
                <w:color w:val="FFFFFF" w:themeColor="background1"/>
                <w:sz w:val="22"/>
              </w:rPr>
              <w:t xml:space="preserve">What additional information </w:t>
            </w:r>
            <w:proofErr w:type="gramStart"/>
            <w:r w:rsidRPr="00EF53BE">
              <w:rPr>
                <w:rFonts w:ascii="Arial Narrow" w:hAnsi="Arial Narrow"/>
                <w:b/>
                <w:color w:val="FFFFFF" w:themeColor="background1"/>
                <w:sz w:val="22"/>
              </w:rPr>
              <w:t>could be provided</w:t>
            </w:r>
            <w:proofErr w:type="gramEnd"/>
            <w:r w:rsidRPr="00EF53BE">
              <w:rPr>
                <w:rFonts w:ascii="Arial Narrow" w:hAnsi="Arial Narrow"/>
                <w:b/>
                <w:color w:val="FFFFFF" w:themeColor="background1"/>
                <w:sz w:val="22"/>
              </w:rPr>
              <w:t xml:space="preserve">? </w:t>
            </w:r>
            <w:r w:rsidR="000C360F" w:rsidRPr="00EF53BE">
              <w:rPr>
                <w:rFonts w:ascii="Arial Narrow" w:hAnsi="Arial Narrow"/>
                <w:b/>
                <w:color w:val="FFFFFF" w:themeColor="background1"/>
                <w:sz w:val="22"/>
              </w:rPr>
              <w:t>Or what might the state examine in order to provide additional information?</w:t>
            </w:r>
          </w:p>
        </w:tc>
      </w:tr>
      <w:tr w:rsidR="00F1046C" w:rsidRPr="00EF53BE" w14:paraId="42030C2F" w14:textId="77777777" w:rsidTr="0041001B">
        <w:tc>
          <w:tcPr>
            <w:tcW w:w="3116" w:type="dxa"/>
          </w:tcPr>
          <w:p w14:paraId="59882995" w14:textId="1B491532" w:rsidR="00AD3CE5" w:rsidRPr="00EF53BE" w:rsidRDefault="00AD3CE5" w:rsidP="00AD3CE5">
            <w:pPr>
              <w:rPr>
                <w:rFonts w:ascii="Arial Narrow" w:hAnsi="Arial Narrow"/>
                <w:szCs w:val="24"/>
              </w:rPr>
            </w:pPr>
            <w:r w:rsidRPr="00EF53BE">
              <w:rPr>
                <w:rFonts w:ascii="Arial Narrow" w:hAnsi="Arial Narrow"/>
                <w:szCs w:val="24"/>
              </w:rPr>
              <w:t xml:space="preserve">The increase in </w:t>
            </w:r>
            <w:r w:rsidR="00A134D7">
              <w:rPr>
                <w:rFonts w:ascii="Arial Narrow" w:hAnsi="Arial Narrow"/>
                <w:szCs w:val="24"/>
              </w:rPr>
              <w:t xml:space="preserve">3- to 5-year-olds </w:t>
            </w:r>
            <w:r w:rsidRPr="00EF53BE">
              <w:rPr>
                <w:rFonts w:ascii="Arial Narrow" w:hAnsi="Arial Narrow"/>
                <w:szCs w:val="24"/>
              </w:rPr>
              <w:t xml:space="preserve">with LEP status correlates to an overall increase in the number of LEP students in the </w:t>
            </w:r>
            <w:r w:rsidR="004A555C">
              <w:rPr>
                <w:rFonts w:ascii="Arial Narrow" w:hAnsi="Arial Narrow"/>
                <w:szCs w:val="24"/>
              </w:rPr>
              <w:t>s</w:t>
            </w:r>
            <w:r w:rsidRPr="00EF53BE">
              <w:rPr>
                <w:rFonts w:ascii="Arial Narrow" w:hAnsi="Arial Narrow"/>
                <w:szCs w:val="24"/>
              </w:rPr>
              <w:t xml:space="preserve">tate over the last year. </w:t>
            </w:r>
          </w:p>
          <w:p w14:paraId="503CE53F" w14:textId="77777777" w:rsidR="00F1046C" w:rsidRPr="00EF53BE" w:rsidRDefault="00F1046C" w:rsidP="00A65C10">
            <w:pPr>
              <w:rPr>
                <w:rFonts w:ascii="Arial Narrow" w:hAnsi="Arial Narrow"/>
                <w:i/>
                <w:szCs w:val="24"/>
              </w:rPr>
            </w:pPr>
          </w:p>
          <w:p w14:paraId="4B33889D" w14:textId="77777777" w:rsidR="00F1046C" w:rsidRPr="00EF53BE" w:rsidRDefault="00F1046C" w:rsidP="00A65C10">
            <w:pPr>
              <w:rPr>
                <w:rFonts w:ascii="Arial Narrow" w:hAnsi="Arial Narrow"/>
                <w:i/>
                <w:szCs w:val="24"/>
              </w:rPr>
            </w:pPr>
          </w:p>
          <w:p w14:paraId="130CCA00" w14:textId="77777777" w:rsidR="00F1046C" w:rsidRPr="00EF53BE" w:rsidRDefault="00F1046C" w:rsidP="00A65C10">
            <w:pPr>
              <w:rPr>
                <w:rFonts w:ascii="Arial Narrow" w:hAnsi="Arial Narrow"/>
                <w:i/>
                <w:szCs w:val="24"/>
              </w:rPr>
            </w:pPr>
          </w:p>
          <w:p w14:paraId="6CAE291B" w14:textId="77777777" w:rsidR="00F1046C" w:rsidRPr="00EF53BE" w:rsidRDefault="00F1046C" w:rsidP="00A65C1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899" w:type="dxa"/>
          </w:tcPr>
          <w:p w14:paraId="706BD91B" w14:textId="77777777" w:rsidR="00F1046C" w:rsidRPr="00EF53BE" w:rsidRDefault="00F1046C" w:rsidP="00A65C10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14:paraId="7474DB04" w14:textId="77777777" w:rsidR="00F1046C" w:rsidRPr="00EF53BE" w:rsidRDefault="00F1046C" w:rsidP="00A65C10">
            <w:pPr>
              <w:rPr>
                <w:rFonts w:ascii="Arial Narrow" w:hAnsi="Arial Narrow"/>
              </w:rPr>
            </w:pPr>
          </w:p>
        </w:tc>
      </w:tr>
    </w:tbl>
    <w:p w14:paraId="6C293232" w14:textId="195D831F" w:rsidR="00F1046C" w:rsidRPr="00EF53BE" w:rsidRDefault="00F1046C" w:rsidP="00F1046C">
      <w:pPr>
        <w:rPr>
          <w:rFonts w:ascii="Arial Narrow" w:hAnsi="Arial Narrow"/>
        </w:rPr>
      </w:pPr>
    </w:p>
    <w:p w14:paraId="401D8C44" w14:textId="1366A4B3" w:rsidR="00F1046C" w:rsidRPr="00EF53BE" w:rsidRDefault="004A555C" w:rsidP="00EF53BE">
      <w:pPr>
        <w:pStyle w:val="Heading2"/>
      </w:pPr>
      <w:r>
        <w:lastRenderedPageBreak/>
        <w:t>Discipline</w:t>
      </w:r>
      <w:r w:rsidR="00C81692" w:rsidRPr="00EF53BE">
        <w:t xml:space="preserve"> Data Note Examples</w:t>
      </w:r>
    </w:p>
    <w:p w14:paraId="489AE7AA" w14:textId="4624E2AC" w:rsidR="00F1046C" w:rsidRPr="00EF53BE" w:rsidRDefault="00F1046C" w:rsidP="00F1046C">
      <w:pPr>
        <w:rPr>
          <w:rFonts w:ascii="Arial Narrow" w:hAnsi="Arial Narrow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749"/>
        <w:gridCol w:w="3470"/>
        <w:gridCol w:w="3861"/>
      </w:tblGrid>
      <w:tr w:rsidR="00F1046C" w:rsidRPr="00EF53BE" w14:paraId="3BD911B7" w14:textId="77777777" w:rsidTr="0041001B">
        <w:trPr>
          <w:tblHeader/>
        </w:trPr>
        <w:tc>
          <w:tcPr>
            <w:tcW w:w="3116" w:type="dxa"/>
            <w:shd w:val="clear" w:color="auto" w:fill="365F91" w:themeFill="accent1" w:themeFillShade="BF"/>
          </w:tcPr>
          <w:p w14:paraId="79B6523A" w14:textId="63C9236B" w:rsidR="00F1046C" w:rsidRPr="00EF53BE" w:rsidRDefault="00F1046C" w:rsidP="00A65C10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Cs w:val="24"/>
              </w:rPr>
            </w:pPr>
            <w:r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Data </w:t>
            </w:r>
            <w:r w:rsidR="004A555C">
              <w:rPr>
                <w:rFonts w:ascii="Arial Narrow" w:hAnsi="Arial Narrow"/>
                <w:b/>
                <w:color w:val="FFFFFF" w:themeColor="background1"/>
                <w:szCs w:val="24"/>
              </w:rPr>
              <w:t>note</w:t>
            </w:r>
          </w:p>
        </w:tc>
        <w:tc>
          <w:tcPr>
            <w:tcW w:w="3989" w:type="dxa"/>
            <w:shd w:val="clear" w:color="auto" w:fill="365F91" w:themeFill="accent1" w:themeFillShade="BF"/>
          </w:tcPr>
          <w:p w14:paraId="627D635E" w14:textId="3660A925" w:rsidR="00F1046C" w:rsidRPr="00EF53BE" w:rsidRDefault="00F1046C" w:rsidP="00A65C10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Cs w:val="24"/>
              </w:rPr>
            </w:pPr>
            <w:r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>What questions are unanswered?</w:t>
            </w:r>
            <w:r w:rsidR="000C360F"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 What more would you like to know about </w:t>
            </w:r>
            <w:r w:rsidR="004A555C">
              <w:rPr>
                <w:rFonts w:ascii="Arial Narrow" w:hAnsi="Arial Narrow"/>
                <w:b/>
                <w:color w:val="FFFFFF" w:themeColor="background1"/>
                <w:szCs w:val="24"/>
              </w:rPr>
              <w:t>these</w:t>
            </w:r>
            <w:r w:rsidR="000C360F"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 data?</w:t>
            </w:r>
          </w:p>
        </w:tc>
        <w:tc>
          <w:tcPr>
            <w:tcW w:w="4500" w:type="dxa"/>
            <w:shd w:val="clear" w:color="auto" w:fill="365F91" w:themeFill="accent1" w:themeFillShade="BF"/>
          </w:tcPr>
          <w:p w14:paraId="7F5A075A" w14:textId="329B2EA7" w:rsidR="00F1046C" w:rsidRPr="00EF53BE" w:rsidRDefault="00F1046C" w:rsidP="00A65C10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Cs w:val="24"/>
              </w:rPr>
            </w:pPr>
            <w:r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What additional information </w:t>
            </w:r>
            <w:proofErr w:type="gramStart"/>
            <w:r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>could be provided</w:t>
            </w:r>
            <w:proofErr w:type="gramEnd"/>
            <w:r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? </w:t>
            </w:r>
            <w:r w:rsidR="000C360F" w:rsidRPr="00EF53BE">
              <w:rPr>
                <w:rFonts w:ascii="Arial Narrow" w:hAnsi="Arial Narrow"/>
                <w:b/>
                <w:color w:val="FFFFFF" w:themeColor="background1"/>
                <w:szCs w:val="24"/>
              </w:rPr>
              <w:t>Or what might the state examine in order to provide additional information?</w:t>
            </w:r>
          </w:p>
        </w:tc>
      </w:tr>
      <w:tr w:rsidR="00F1046C" w:rsidRPr="00EF53BE" w14:paraId="56D1BD6F" w14:textId="77777777" w:rsidTr="0041001B">
        <w:tc>
          <w:tcPr>
            <w:tcW w:w="3116" w:type="dxa"/>
          </w:tcPr>
          <w:p w14:paraId="0EF062DF" w14:textId="40592B09" w:rsidR="00466202" w:rsidRPr="00EF53BE" w:rsidRDefault="00466202" w:rsidP="00466202">
            <w:pPr>
              <w:rPr>
                <w:rFonts w:ascii="Arial Narrow" w:hAnsi="Arial Narrow"/>
                <w:szCs w:val="24"/>
              </w:rPr>
            </w:pPr>
            <w:r w:rsidRPr="00EF53BE">
              <w:rPr>
                <w:rFonts w:ascii="Arial Narrow" w:hAnsi="Arial Narrow"/>
                <w:szCs w:val="24"/>
              </w:rPr>
              <w:t xml:space="preserve">The increases in removals to IAES for violations of conduct related to drugs and weapons </w:t>
            </w:r>
            <w:proofErr w:type="gramStart"/>
            <w:r w:rsidRPr="00EF53BE">
              <w:rPr>
                <w:rFonts w:ascii="Arial Narrow" w:hAnsi="Arial Narrow"/>
                <w:szCs w:val="24"/>
              </w:rPr>
              <w:t>are likely related</w:t>
            </w:r>
            <w:proofErr w:type="gramEnd"/>
            <w:r w:rsidRPr="00EF53BE">
              <w:rPr>
                <w:rFonts w:ascii="Arial Narrow" w:hAnsi="Arial Narrow"/>
                <w:szCs w:val="24"/>
              </w:rPr>
              <w:t xml:space="preserve"> to school safety concerns.  Removals </w:t>
            </w:r>
            <w:proofErr w:type="gramStart"/>
            <w:r w:rsidRPr="00EF53BE">
              <w:rPr>
                <w:rFonts w:ascii="Arial Narrow" w:hAnsi="Arial Narrow"/>
                <w:szCs w:val="24"/>
              </w:rPr>
              <w:t>are implemented</w:t>
            </w:r>
            <w:proofErr w:type="gramEnd"/>
            <w:r w:rsidRPr="00EF53BE">
              <w:rPr>
                <w:rFonts w:ascii="Arial Narrow" w:hAnsi="Arial Narrow"/>
                <w:szCs w:val="24"/>
              </w:rPr>
              <w:t xml:space="preserve"> in compliance with federal and state laws.  </w:t>
            </w:r>
          </w:p>
          <w:p w14:paraId="5EB87DE0" w14:textId="77777777" w:rsidR="00F1046C" w:rsidRPr="00EF53BE" w:rsidRDefault="00F1046C" w:rsidP="00A65C10">
            <w:pPr>
              <w:rPr>
                <w:rFonts w:ascii="Arial Narrow" w:hAnsi="Arial Narrow"/>
                <w:i/>
                <w:szCs w:val="24"/>
              </w:rPr>
            </w:pPr>
          </w:p>
          <w:p w14:paraId="66C1F16F" w14:textId="77777777" w:rsidR="00F1046C" w:rsidRPr="00EF53BE" w:rsidRDefault="00F1046C" w:rsidP="00A65C10">
            <w:pPr>
              <w:rPr>
                <w:rFonts w:ascii="Arial Narrow" w:hAnsi="Arial Narrow"/>
                <w:i/>
                <w:szCs w:val="24"/>
              </w:rPr>
            </w:pPr>
          </w:p>
          <w:p w14:paraId="39582137" w14:textId="77777777" w:rsidR="00F1046C" w:rsidRPr="00EF53BE" w:rsidRDefault="00F1046C" w:rsidP="00A65C10">
            <w:pPr>
              <w:rPr>
                <w:rFonts w:ascii="Arial Narrow" w:hAnsi="Arial Narrow"/>
                <w:i/>
                <w:szCs w:val="24"/>
              </w:rPr>
            </w:pPr>
          </w:p>
          <w:p w14:paraId="04FF186C" w14:textId="77777777" w:rsidR="00F1046C" w:rsidRPr="00EF53BE" w:rsidRDefault="00F1046C" w:rsidP="00A65C1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989" w:type="dxa"/>
          </w:tcPr>
          <w:p w14:paraId="495887C1" w14:textId="77777777" w:rsidR="00F1046C" w:rsidRPr="00EF53BE" w:rsidRDefault="00F1046C" w:rsidP="00A65C1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500" w:type="dxa"/>
          </w:tcPr>
          <w:p w14:paraId="645CCA82" w14:textId="77777777" w:rsidR="00F1046C" w:rsidRPr="00EF53BE" w:rsidRDefault="00F1046C" w:rsidP="00A65C10">
            <w:pPr>
              <w:rPr>
                <w:rFonts w:ascii="Arial Narrow" w:hAnsi="Arial Narrow"/>
                <w:szCs w:val="24"/>
              </w:rPr>
            </w:pPr>
          </w:p>
        </w:tc>
      </w:tr>
      <w:tr w:rsidR="00C81692" w:rsidRPr="00EF53BE" w14:paraId="32C8B682" w14:textId="77777777" w:rsidTr="0041001B">
        <w:tc>
          <w:tcPr>
            <w:tcW w:w="3116" w:type="dxa"/>
          </w:tcPr>
          <w:p w14:paraId="2A8D534F" w14:textId="179F6091" w:rsidR="00C81692" w:rsidRPr="00EF53BE" w:rsidRDefault="00C81692" w:rsidP="00C81692">
            <w:pPr>
              <w:rPr>
                <w:rFonts w:ascii="Arial Narrow" w:hAnsi="Arial Narrow"/>
                <w:i/>
                <w:szCs w:val="24"/>
              </w:rPr>
            </w:pPr>
            <w:r w:rsidRPr="00EF53BE">
              <w:rPr>
                <w:rStyle w:val="Style1"/>
                <w:rFonts w:ascii="Arial Narrow" w:hAnsi="Arial Narrow"/>
                <w:szCs w:val="24"/>
              </w:rPr>
              <w:t xml:space="preserve">1) </w:t>
            </w:r>
            <w:r w:rsidRPr="00EF53BE">
              <w:rPr>
                <w:rFonts w:ascii="Arial Narrow" w:hAnsi="Arial Narrow" w:cs="Calibri"/>
                <w:szCs w:val="24"/>
              </w:rPr>
              <w:t>There has been an increase in higher</w:t>
            </w:r>
            <w:r w:rsidR="00A134D7">
              <w:rPr>
                <w:rFonts w:ascii="Arial Narrow" w:hAnsi="Arial Narrow" w:cs="Calibri"/>
                <w:szCs w:val="24"/>
              </w:rPr>
              <w:t>-</w:t>
            </w:r>
            <w:r w:rsidRPr="00EF53BE">
              <w:rPr>
                <w:rFonts w:ascii="Arial Narrow" w:hAnsi="Arial Narrow" w:cs="Calibri"/>
                <w:szCs w:val="24"/>
              </w:rPr>
              <w:t>level infractions. 2) There has been a decrease in lower</w:t>
            </w:r>
            <w:r w:rsidR="00A134D7">
              <w:rPr>
                <w:rFonts w:ascii="Arial Narrow" w:hAnsi="Arial Narrow" w:cs="Calibri"/>
                <w:szCs w:val="24"/>
              </w:rPr>
              <w:t>-</w:t>
            </w:r>
            <w:r w:rsidRPr="00EF53BE">
              <w:rPr>
                <w:rFonts w:ascii="Arial Narrow" w:hAnsi="Arial Narrow" w:cs="Calibri"/>
                <w:szCs w:val="24"/>
              </w:rPr>
              <w:t xml:space="preserve">level infractions. </w:t>
            </w:r>
          </w:p>
          <w:p w14:paraId="0AC1B560" w14:textId="77777777" w:rsidR="00C81692" w:rsidRPr="00EF53BE" w:rsidRDefault="00C81692" w:rsidP="00C81692">
            <w:pPr>
              <w:rPr>
                <w:rFonts w:ascii="Arial Narrow" w:hAnsi="Arial Narrow"/>
                <w:i/>
                <w:szCs w:val="24"/>
              </w:rPr>
            </w:pPr>
          </w:p>
          <w:p w14:paraId="55BEDBD3" w14:textId="77777777" w:rsidR="00C81692" w:rsidRPr="00EF53BE" w:rsidRDefault="00C81692" w:rsidP="00C8169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989" w:type="dxa"/>
          </w:tcPr>
          <w:p w14:paraId="160412CF" w14:textId="77777777" w:rsidR="00C81692" w:rsidRPr="00EF53BE" w:rsidRDefault="00C81692" w:rsidP="00C8169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4500" w:type="dxa"/>
          </w:tcPr>
          <w:p w14:paraId="35525662" w14:textId="77777777" w:rsidR="00C81692" w:rsidRPr="00EF53BE" w:rsidRDefault="00C81692" w:rsidP="00C81692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0C830C30" w14:textId="3EA6E97A" w:rsidR="00F1046C" w:rsidRPr="00EF53BE" w:rsidRDefault="00F1046C" w:rsidP="00C81692">
      <w:pPr>
        <w:rPr>
          <w:rFonts w:ascii="Arial Narrow" w:hAnsi="Arial Narrow"/>
        </w:rPr>
      </w:pPr>
    </w:p>
    <w:sectPr w:rsidR="00F1046C" w:rsidRPr="00EF53BE" w:rsidSect="0041001B">
      <w:headerReference w:type="default" r:id="rId8"/>
      <w:type w:val="continuous"/>
      <w:pgSz w:w="12240" w:h="15840" w:code="1"/>
      <w:pgMar w:top="1440" w:right="1440" w:bottom="1440" w:left="1440" w:header="720" w:footer="288" w:gutter="0"/>
      <w:cols w:space="3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EAFD4" w14:textId="77777777" w:rsidR="00BE0355" w:rsidRDefault="00BE0355">
      <w:pPr>
        <w:spacing w:line="240" w:lineRule="auto"/>
      </w:pPr>
      <w:r>
        <w:separator/>
      </w:r>
    </w:p>
  </w:endnote>
  <w:endnote w:type="continuationSeparator" w:id="0">
    <w:p w14:paraId="295E2489" w14:textId="77777777" w:rsidR="00BE0355" w:rsidRDefault="00BE0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08843" w14:textId="77777777" w:rsidR="00BE0355" w:rsidRPr="006328B1" w:rsidRDefault="00BE0355" w:rsidP="008E637E">
      <w:pPr>
        <w:pStyle w:val="Footer"/>
      </w:pPr>
    </w:p>
  </w:footnote>
  <w:footnote w:type="continuationSeparator" w:id="0">
    <w:p w14:paraId="69E936C1" w14:textId="77777777" w:rsidR="00BE0355" w:rsidRPr="006328B1" w:rsidRDefault="00BE0355" w:rsidP="008E637E">
      <w:pPr>
        <w:pStyle w:val="Footer"/>
      </w:pPr>
    </w:p>
  </w:footnote>
  <w:footnote w:type="continuationNotice" w:id="1">
    <w:p w14:paraId="4E445A67" w14:textId="77777777" w:rsidR="00BE0355" w:rsidRPr="006328B1" w:rsidRDefault="00BE0355" w:rsidP="008E637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7B281" w14:textId="4BF30160" w:rsidR="003B470D" w:rsidRDefault="0041001B" w:rsidP="00B87238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28B46C" wp14:editId="5BF3A505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6896100" cy="1743075"/>
          <wp:effectExtent l="0" t="0" r="0" b="9525"/>
          <wp:wrapSquare wrapText="bothSides"/>
          <wp:docPr id="3" name="Picture 3" descr="IDC Interactive Institutes 2018. &#10;Building a Culture of High-quality Part B Data.&#10;ii18.&#10;February 21-22, 2018. Orlando, FL.&#10;March 7-8, 2018. Austin, TX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0759_IDC_Banners2018_Combo_59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0" cy="174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3BB23AB" w14:textId="74633DA6" w:rsidR="00466202" w:rsidRDefault="00466202" w:rsidP="00B87238">
    <w:pPr>
      <w:pStyle w:val="Header"/>
      <w:pBdr>
        <w:bottom w:val="none" w:sz="0" w:space="0" w:color="auto"/>
      </w:pBdr>
    </w:pPr>
  </w:p>
  <w:p w14:paraId="67AB4928" w14:textId="2400C0D9" w:rsidR="005021DA" w:rsidRPr="00B87238" w:rsidRDefault="005021DA" w:rsidP="00B8723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3AE02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3"/>
    <w:multiLevelType w:val="singleLevel"/>
    <w:tmpl w:val="D6FC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E8D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D002F3"/>
    <w:multiLevelType w:val="hybridMultilevel"/>
    <w:tmpl w:val="A8567A2A"/>
    <w:lvl w:ilvl="0" w:tplc="3B660510">
      <w:start w:val="1"/>
      <w:numFmt w:val="decimal"/>
      <w:pStyle w:val="N1-1stBullet"/>
      <w:lvlText w:val="%1."/>
      <w:lvlJc w:val="left"/>
      <w:pPr>
        <w:ind w:left="936" w:hanging="360"/>
      </w:pPr>
      <w:rPr>
        <w:rFonts w:ascii="Myriad Pro" w:hAnsi="Myriad Pro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4B7E"/>
    <w:multiLevelType w:val="multilevel"/>
    <w:tmpl w:val="B1B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74561"/>
    <w:multiLevelType w:val="hybridMultilevel"/>
    <w:tmpl w:val="070477C8"/>
    <w:lvl w:ilvl="0" w:tplc="B6927CF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199387"/>
        <w:sz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2495D27"/>
    <w:multiLevelType w:val="singleLevel"/>
    <w:tmpl w:val="F8C895C4"/>
    <w:lvl w:ilvl="0">
      <w:start w:val="1"/>
      <w:numFmt w:val="bullet"/>
      <w:pStyle w:val="N2-2ndBullet"/>
      <w:lvlText w:val=""/>
      <w:lvlJc w:val="left"/>
      <w:pPr>
        <w:ind w:left="1512" w:hanging="360"/>
      </w:pPr>
      <w:rPr>
        <w:rFonts w:ascii="Symbol" w:hAnsi="Symbol" w:hint="default"/>
        <w:color w:val="199387"/>
        <w:sz w:val="20"/>
        <w:szCs w:val="36"/>
      </w:rPr>
    </w:lvl>
  </w:abstractNum>
  <w:abstractNum w:abstractNumId="8" w15:restartNumberingAfterBreak="0">
    <w:nsid w:val="360F1B23"/>
    <w:multiLevelType w:val="hybridMultilevel"/>
    <w:tmpl w:val="683C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129DC"/>
    <w:multiLevelType w:val="multilevel"/>
    <w:tmpl w:val="6A444238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576"/>
      </w:pPr>
      <w:rPr>
        <w:rFonts w:ascii="Myriad Pro" w:hAnsi="Myriad Pro" w:hint="default"/>
        <w:b/>
        <w:color w:val="199387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A6F8E"/>
    <w:multiLevelType w:val="hybridMultilevel"/>
    <w:tmpl w:val="406CF1CA"/>
    <w:lvl w:ilvl="0" w:tplc="A154845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D5662"/>
    <w:multiLevelType w:val="multilevel"/>
    <w:tmpl w:val="6DF6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BC1859"/>
    <w:multiLevelType w:val="hybridMultilevel"/>
    <w:tmpl w:val="01EC0316"/>
    <w:lvl w:ilvl="0" w:tplc="B6FA48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E4AB0"/>
    <w:multiLevelType w:val="multilevel"/>
    <w:tmpl w:val="1712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3"/>
  </w:num>
  <w:num w:numId="18">
    <w:abstractNumId w:val="3"/>
  </w:num>
  <w:num w:numId="19">
    <w:abstractNumId w:val="7"/>
  </w:num>
  <w:num w:numId="20">
    <w:abstractNumId w:val="9"/>
  </w:num>
  <w:num w:numId="21">
    <w:abstractNumId w:val="5"/>
  </w:num>
  <w:num w:numId="22">
    <w:abstractNumId w:val="13"/>
  </w:num>
  <w:num w:numId="23">
    <w:abstractNumId w:val="1"/>
  </w:num>
  <w:num w:numId="24">
    <w:abstractNumId w:val="10"/>
    <w:lvlOverride w:ilvl="0">
      <w:lvl w:ilvl="0">
        <w:start w:val="1"/>
        <w:numFmt w:val="decimal"/>
        <w:lvlText w:val="%1."/>
        <w:lvlJc w:val="left"/>
        <w:pPr>
          <w:ind w:left="936" w:hanging="360"/>
        </w:pPr>
        <w:rPr>
          <w:rFonts w:ascii="Myriad Pro" w:hAnsi="Myriad Pro" w:hint="default"/>
          <w:b/>
          <w:i w:val="0"/>
          <w:color w:val="199387"/>
          <w:sz w:val="21"/>
          <w:szCs w:val="36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56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7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9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1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3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5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7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96" w:hanging="180"/>
        </w:pPr>
      </w:lvl>
    </w:lvlOverride>
  </w:num>
  <w:num w:numId="25">
    <w:abstractNumId w:val="2"/>
  </w:num>
  <w:num w:numId="26">
    <w:abstractNumId w:val="6"/>
  </w:num>
  <w:num w:numId="27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936" w:hanging="360"/>
        </w:pPr>
        <w:rPr>
          <w:rFonts w:ascii="Myriad Pro" w:hAnsi="Myriad Pro" w:hint="default"/>
          <w:b/>
          <w:i w:val="0"/>
          <w:color w:val="199387"/>
          <w:sz w:val="21"/>
          <w:szCs w:val="36"/>
        </w:rPr>
      </w:lvl>
    </w:lvlOverride>
    <w:lvlOverride w:ilvl="1">
      <w:startOverride w:val="1"/>
      <w:lvl w:ilvl="1" w:tentative="1">
        <w:start w:val="1"/>
        <w:numFmt w:val="lowerLetter"/>
        <w:lvlText w:val="%2."/>
        <w:lvlJc w:val="left"/>
        <w:pPr>
          <w:ind w:left="1656" w:hanging="36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376" w:hanging="1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96" w:hanging="360"/>
        </w:pPr>
      </w:lvl>
    </w:lvlOverride>
    <w:lvlOverride w:ilvl="4">
      <w:startOverride w:val="1"/>
      <w:lvl w:ilvl="4" w:tentative="1">
        <w:start w:val="1"/>
        <w:numFmt w:val="lowerLetter"/>
        <w:lvlText w:val="%5."/>
        <w:lvlJc w:val="left"/>
        <w:pPr>
          <w:ind w:left="3816" w:hanging="36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4536" w:hanging="1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5256" w:hanging="360"/>
        </w:pPr>
      </w:lvl>
    </w:lvlOverride>
    <w:lvlOverride w:ilvl="7">
      <w:startOverride w:val="1"/>
      <w:lvl w:ilvl="7" w:tentative="1">
        <w:start w:val="1"/>
        <w:numFmt w:val="lowerLetter"/>
        <w:lvlText w:val="%8."/>
        <w:lvlJc w:val="left"/>
        <w:pPr>
          <w:ind w:left="5976" w:hanging="36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6696" w:hanging="180"/>
        </w:pPr>
      </w:lvl>
    </w:lvlOverride>
  </w:num>
  <w:num w:numId="28">
    <w:abstractNumId w:val="0"/>
  </w:num>
  <w:num w:numId="29">
    <w:abstractNumId w:val="11"/>
  </w:num>
  <w:num w:numId="30">
    <w:abstractNumId w:val="4"/>
  </w:num>
  <w:num w:numId="31">
    <w:abstractNumId w:val="12"/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DB"/>
    <w:rsid w:val="000024BD"/>
    <w:rsid w:val="000071E1"/>
    <w:rsid w:val="0002024B"/>
    <w:rsid w:val="000350E9"/>
    <w:rsid w:val="00036AF4"/>
    <w:rsid w:val="00043871"/>
    <w:rsid w:val="000447C2"/>
    <w:rsid w:val="00047085"/>
    <w:rsid w:val="00051FAB"/>
    <w:rsid w:val="000524CC"/>
    <w:rsid w:val="00057925"/>
    <w:rsid w:val="0006498E"/>
    <w:rsid w:val="00066207"/>
    <w:rsid w:val="00073632"/>
    <w:rsid w:val="00073F2D"/>
    <w:rsid w:val="00076495"/>
    <w:rsid w:val="000827B4"/>
    <w:rsid w:val="00091A23"/>
    <w:rsid w:val="000C33DB"/>
    <w:rsid w:val="000C360F"/>
    <w:rsid w:val="000D02CD"/>
    <w:rsid w:val="000D16D1"/>
    <w:rsid w:val="000D2044"/>
    <w:rsid w:val="000D51B5"/>
    <w:rsid w:val="000D529A"/>
    <w:rsid w:val="000E07BE"/>
    <w:rsid w:val="000E3738"/>
    <w:rsid w:val="000F4CFB"/>
    <w:rsid w:val="00101C84"/>
    <w:rsid w:val="00114C6E"/>
    <w:rsid w:val="00120A6B"/>
    <w:rsid w:val="00121A4A"/>
    <w:rsid w:val="00134EFB"/>
    <w:rsid w:val="00140A03"/>
    <w:rsid w:val="00147D20"/>
    <w:rsid w:val="0015291E"/>
    <w:rsid w:val="00152B01"/>
    <w:rsid w:val="00156208"/>
    <w:rsid w:val="0015674C"/>
    <w:rsid w:val="001659AC"/>
    <w:rsid w:val="001768BA"/>
    <w:rsid w:val="00184A10"/>
    <w:rsid w:val="00187CC2"/>
    <w:rsid w:val="00196211"/>
    <w:rsid w:val="001A10A2"/>
    <w:rsid w:val="001B097C"/>
    <w:rsid w:val="001B6AA1"/>
    <w:rsid w:val="001C69DD"/>
    <w:rsid w:val="001D0187"/>
    <w:rsid w:val="001D1F70"/>
    <w:rsid w:val="001E3800"/>
    <w:rsid w:val="001E5F24"/>
    <w:rsid w:val="001E6079"/>
    <w:rsid w:val="001E6F95"/>
    <w:rsid w:val="00203CA4"/>
    <w:rsid w:val="00203EFB"/>
    <w:rsid w:val="0020415E"/>
    <w:rsid w:val="00204C65"/>
    <w:rsid w:val="0020526D"/>
    <w:rsid w:val="00212FFB"/>
    <w:rsid w:val="002143C2"/>
    <w:rsid w:val="00214B46"/>
    <w:rsid w:val="00231F94"/>
    <w:rsid w:val="00266495"/>
    <w:rsid w:val="00267642"/>
    <w:rsid w:val="002747D9"/>
    <w:rsid w:val="00282312"/>
    <w:rsid w:val="0028269F"/>
    <w:rsid w:val="002839A6"/>
    <w:rsid w:val="002851B1"/>
    <w:rsid w:val="002A6821"/>
    <w:rsid w:val="002C1259"/>
    <w:rsid w:val="002D1420"/>
    <w:rsid w:val="002D3E8C"/>
    <w:rsid w:val="002F0F19"/>
    <w:rsid w:val="002F5259"/>
    <w:rsid w:val="002F64CA"/>
    <w:rsid w:val="00302E5C"/>
    <w:rsid w:val="00304009"/>
    <w:rsid w:val="00315646"/>
    <w:rsid w:val="00323FC9"/>
    <w:rsid w:val="003254F9"/>
    <w:rsid w:val="003770FB"/>
    <w:rsid w:val="00383C29"/>
    <w:rsid w:val="00397B0B"/>
    <w:rsid w:val="003A33F2"/>
    <w:rsid w:val="003A4615"/>
    <w:rsid w:val="003A522C"/>
    <w:rsid w:val="003A6AB6"/>
    <w:rsid w:val="003B16D1"/>
    <w:rsid w:val="003B470D"/>
    <w:rsid w:val="003C3199"/>
    <w:rsid w:val="003E2924"/>
    <w:rsid w:val="0041001B"/>
    <w:rsid w:val="004144E2"/>
    <w:rsid w:val="00414B36"/>
    <w:rsid w:val="004153AF"/>
    <w:rsid w:val="00417779"/>
    <w:rsid w:val="00421E98"/>
    <w:rsid w:val="004273F4"/>
    <w:rsid w:val="00447015"/>
    <w:rsid w:val="00466202"/>
    <w:rsid w:val="0047041E"/>
    <w:rsid w:val="004762B0"/>
    <w:rsid w:val="004764DB"/>
    <w:rsid w:val="00481DB2"/>
    <w:rsid w:val="00493E51"/>
    <w:rsid w:val="004A555C"/>
    <w:rsid w:val="004B045B"/>
    <w:rsid w:val="004B3AEF"/>
    <w:rsid w:val="004C34BD"/>
    <w:rsid w:val="004D0D4C"/>
    <w:rsid w:val="004D3719"/>
    <w:rsid w:val="004E7AC1"/>
    <w:rsid w:val="005021DA"/>
    <w:rsid w:val="00504122"/>
    <w:rsid w:val="00517BD9"/>
    <w:rsid w:val="005308EE"/>
    <w:rsid w:val="005547B9"/>
    <w:rsid w:val="00575C11"/>
    <w:rsid w:val="00580B23"/>
    <w:rsid w:val="00584D7C"/>
    <w:rsid w:val="00593313"/>
    <w:rsid w:val="00596C37"/>
    <w:rsid w:val="005A1940"/>
    <w:rsid w:val="005B7031"/>
    <w:rsid w:val="005C3FF4"/>
    <w:rsid w:val="005D1174"/>
    <w:rsid w:val="005D32E5"/>
    <w:rsid w:val="005D46D8"/>
    <w:rsid w:val="005D5BBC"/>
    <w:rsid w:val="005E3AA1"/>
    <w:rsid w:val="005E53FF"/>
    <w:rsid w:val="005F33C9"/>
    <w:rsid w:val="005F5509"/>
    <w:rsid w:val="00614494"/>
    <w:rsid w:val="00626925"/>
    <w:rsid w:val="006313A0"/>
    <w:rsid w:val="006328B1"/>
    <w:rsid w:val="006338C9"/>
    <w:rsid w:val="00641BDE"/>
    <w:rsid w:val="00644471"/>
    <w:rsid w:val="00651022"/>
    <w:rsid w:val="00672E8F"/>
    <w:rsid w:val="006756A3"/>
    <w:rsid w:val="00683296"/>
    <w:rsid w:val="0068381B"/>
    <w:rsid w:val="00683820"/>
    <w:rsid w:val="006849A8"/>
    <w:rsid w:val="006901D7"/>
    <w:rsid w:val="006A0637"/>
    <w:rsid w:val="006A238C"/>
    <w:rsid w:val="006A46F6"/>
    <w:rsid w:val="006C1118"/>
    <w:rsid w:val="006C1BD4"/>
    <w:rsid w:val="006D735C"/>
    <w:rsid w:val="006E775D"/>
    <w:rsid w:val="006F0167"/>
    <w:rsid w:val="0070039E"/>
    <w:rsid w:val="007014BF"/>
    <w:rsid w:val="007035CD"/>
    <w:rsid w:val="00704595"/>
    <w:rsid w:val="00705A09"/>
    <w:rsid w:val="00707A44"/>
    <w:rsid w:val="00713288"/>
    <w:rsid w:val="00721588"/>
    <w:rsid w:val="0072337A"/>
    <w:rsid w:val="007304BD"/>
    <w:rsid w:val="00731A44"/>
    <w:rsid w:val="0073385A"/>
    <w:rsid w:val="00741FAB"/>
    <w:rsid w:val="0074389B"/>
    <w:rsid w:val="007570E4"/>
    <w:rsid w:val="00770E81"/>
    <w:rsid w:val="00774268"/>
    <w:rsid w:val="0077775D"/>
    <w:rsid w:val="007801B1"/>
    <w:rsid w:val="00780C72"/>
    <w:rsid w:val="00793220"/>
    <w:rsid w:val="00795760"/>
    <w:rsid w:val="007A4BF5"/>
    <w:rsid w:val="007A76FF"/>
    <w:rsid w:val="007A7CB3"/>
    <w:rsid w:val="007C0946"/>
    <w:rsid w:val="007C2D80"/>
    <w:rsid w:val="0081148C"/>
    <w:rsid w:val="00820C97"/>
    <w:rsid w:val="00822CC9"/>
    <w:rsid w:val="00837767"/>
    <w:rsid w:val="008478CF"/>
    <w:rsid w:val="00850A8B"/>
    <w:rsid w:val="00853851"/>
    <w:rsid w:val="008562F2"/>
    <w:rsid w:val="0086324B"/>
    <w:rsid w:val="008750B5"/>
    <w:rsid w:val="0088021E"/>
    <w:rsid w:val="008874B0"/>
    <w:rsid w:val="00894610"/>
    <w:rsid w:val="00895E95"/>
    <w:rsid w:val="008B1600"/>
    <w:rsid w:val="008B5A55"/>
    <w:rsid w:val="008D1C6A"/>
    <w:rsid w:val="008D45A5"/>
    <w:rsid w:val="008E637E"/>
    <w:rsid w:val="00923737"/>
    <w:rsid w:val="00923C66"/>
    <w:rsid w:val="009355F7"/>
    <w:rsid w:val="00940319"/>
    <w:rsid w:val="00950A60"/>
    <w:rsid w:val="0095362B"/>
    <w:rsid w:val="0095765A"/>
    <w:rsid w:val="0097142D"/>
    <w:rsid w:val="0098621F"/>
    <w:rsid w:val="009871D3"/>
    <w:rsid w:val="00992616"/>
    <w:rsid w:val="00992641"/>
    <w:rsid w:val="009943A4"/>
    <w:rsid w:val="009B1B09"/>
    <w:rsid w:val="009B6E33"/>
    <w:rsid w:val="009C3A30"/>
    <w:rsid w:val="009D254B"/>
    <w:rsid w:val="009D392F"/>
    <w:rsid w:val="009E79CC"/>
    <w:rsid w:val="009F14D9"/>
    <w:rsid w:val="00A106D4"/>
    <w:rsid w:val="00A11D21"/>
    <w:rsid w:val="00A134D7"/>
    <w:rsid w:val="00A26E08"/>
    <w:rsid w:val="00A44935"/>
    <w:rsid w:val="00A5064E"/>
    <w:rsid w:val="00A755BD"/>
    <w:rsid w:val="00A75648"/>
    <w:rsid w:val="00A77D80"/>
    <w:rsid w:val="00A80085"/>
    <w:rsid w:val="00A80C12"/>
    <w:rsid w:val="00A851E8"/>
    <w:rsid w:val="00A877F4"/>
    <w:rsid w:val="00A87C05"/>
    <w:rsid w:val="00A9104B"/>
    <w:rsid w:val="00AC64BC"/>
    <w:rsid w:val="00AD3CE5"/>
    <w:rsid w:val="00AD5980"/>
    <w:rsid w:val="00AF1251"/>
    <w:rsid w:val="00AF3094"/>
    <w:rsid w:val="00AF64A7"/>
    <w:rsid w:val="00B00A81"/>
    <w:rsid w:val="00B06CAC"/>
    <w:rsid w:val="00B118D4"/>
    <w:rsid w:val="00B11E90"/>
    <w:rsid w:val="00B231D1"/>
    <w:rsid w:val="00B46658"/>
    <w:rsid w:val="00B54406"/>
    <w:rsid w:val="00B55900"/>
    <w:rsid w:val="00B61707"/>
    <w:rsid w:val="00B70876"/>
    <w:rsid w:val="00B755EB"/>
    <w:rsid w:val="00B84D69"/>
    <w:rsid w:val="00B87238"/>
    <w:rsid w:val="00B9677F"/>
    <w:rsid w:val="00BA4999"/>
    <w:rsid w:val="00BB06E9"/>
    <w:rsid w:val="00BC6E81"/>
    <w:rsid w:val="00BD1970"/>
    <w:rsid w:val="00BD4AB9"/>
    <w:rsid w:val="00BE0355"/>
    <w:rsid w:val="00BF2625"/>
    <w:rsid w:val="00C02332"/>
    <w:rsid w:val="00C06140"/>
    <w:rsid w:val="00C07120"/>
    <w:rsid w:val="00C14B4C"/>
    <w:rsid w:val="00C16990"/>
    <w:rsid w:val="00C23317"/>
    <w:rsid w:val="00C2466D"/>
    <w:rsid w:val="00C274BD"/>
    <w:rsid w:val="00C41ADD"/>
    <w:rsid w:val="00C44186"/>
    <w:rsid w:val="00C50612"/>
    <w:rsid w:val="00C61ED2"/>
    <w:rsid w:val="00C81152"/>
    <w:rsid w:val="00C81692"/>
    <w:rsid w:val="00C9296E"/>
    <w:rsid w:val="00C959DC"/>
    <w:rsid w:val="00CA0E81"/>
    <w:rsid w:val="00CB6421"/>
    <w:rsid w:val="00CC6093"/>
    <w:rsid w:val="00CC7890"/>
    <w:rsid w:val="00CD6286"/>
    <w:rsid w:val="00CD70C0"/>
    <w:rsid w:val="00CE25D8"/>
    <w:rsid w:val="00CE6820"/>
    <w:rsid w:val="00CF2F50"/>
    <w:rsid w:val="00D026CE"/>
    <w:rsid w:val="00D256B0"/>
    <w:rsid w:val="00D302BC"/>
    <w:rsid w:val="00D423C7"/>
    <w:rsid w:val="00D42B5D"/>
    <w:rsid w:val="00D564BE"/>
    <w:rsid w:val="00D63563"/>
    <w:rsid w:val="00DB4B6E"/>
    <w:rsid w:val="00DC6745"/>
    <w:rsid w:val="00DD4E06"/>
    <w:rsid w:val="00DE387D"/>
    <w:rsid w:val="00DE658E"/>
    <w:rsid w:val="00DF435E"/>
    <w:rsid w:val="00E11D52"/>
    <w:rsid w:val="00E1521A"/>
    <w:rsid w:val="00E30E6D"/>
    <w:rsid w:val="00E314C7"/>
    <w:rsid w:val="00E33761"/>
    <w:rsid w:val="00E46435"/>
    <w:rsid w:val="00E6096F"/>
    <w:rsid w:val="00E62BCD"/>
    <w:rsid w:val="00E65595"/>
    <w:rsid w:val="00E66BFD"/>
    <w:rsid w:val="00E70DFB"/>
    <w:rsid w:val="00E90931"/>
    <w:rsid w:val="00E976F7"/>
    <w:rsid w:val="00EA6750"/>
    <w:rsid w:val="00EC17B6"/>
    <w:rsid w:val="00EC2D87"/>
    <w:rsid w:val="00EC5256"/>
    <w:rsid w:val="00ED3B35"/>
    <w:rsid w:val="00EE1E76"/>
    <w:rsid w:val="00EE4515"/>
    <w:rsid w:val="00EE593E"/>
    <w:rsid w:val="00EF53BE"/>
    <w:rsid w:val="00F1046C"/>
    <w:rsid w:val="00F15BA5"/>
    <w:rsid w:val="00F54A25"/>
    <w:rsid w:val="00F55519"/>
    <w:rsid w:val="00F72113"/>
    <w:rsid w:val="00FB2FBC"/>
    <w:rsid w:val="00FB38C4"/>
    <w:rsid w:val="00FB6A2E"/>
    <w:rsid w:val="00FC4ADB"/>
    <w:rsid w:val="00FC5418"/>
    <w:rsid w:val="00FC70A1"/>
    <w:rsid w:val="00FD1D0E"/>
    <w:rsid w:val="00FE1874"/>
    <w:rsid w:val="00FE5BA2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05F091"/>
  <w15:docId w15:val="{506D5844-81C3-467E-A7B0-9C2D019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D21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6328B1"/>
    <w:pPr>
      <w:pBdr>
        <w:bottom w:val="single" w:sz="48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2160" w:hanging="2151"/>
      <w:outlineLvl w:val="0"/>
    </w:pPr>
    <w:rPr>
      <w:rFonts w:ascii="Myriad Pro" w:hAnsi="Myriad Pro" w:cs="Myriad Pro"/>
      <w:bCs/>
      <w:color w:val="199387"/>
      <w:spacing w:val="-1"/>
      <w:sz w:val="40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F53BE"/>
    <w:pPr>
      <w:spacing w:before="240" w:after="80" w:line="360" w:lineRule="exact"/>
      <w:outlineLvl w:val="1"/>
    </w:pPr>
    <w:rPr>
      <w:rFonts w:ascii="Arial" w:hAnsi="Arial" w:cs="Arial"/>
      <w:b/>
      <w:color w:val="199387"/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9E79CC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b/>
      <w:color w:val="105D89"/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11D21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11D21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A11D2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A11D2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A11D2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A11D21"/>
    <w:pPr>
      <w:keepLines/>
      <w:jc w:val="center"/>
    </w:pPr>
  </w:style>
  <w:style w:type="paragraph" w:customStyle="1" w:styleId="C3-CtrSp12">
    <w:name w:val="C3-Ctr Sp&amp;1/2"/>
    <w:basedOn w:val="Normal"/>
    <w:rsid w:val="00A11D2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9B1B09"/>
    <w:pPr>
      <w:tabs>
        <w:tab w:val="center" w:pos="4680"/>
        <w:tab w:val="right" w:pos="9360"/>
      </w:tabs>
    </w:pPr>
    <w:rPr>
      <w:rFonts w:ascii="Myriad Pro" w:hAnsi="Myriad Pro"/>
      <w:color w:val="105D89"/>
      <w:sz w:val="21"/>
    </w:rPr>
  </w:style>
  <w:style w:type="paragraph" w:customStyle="1" w:styleId="E2-Equation">
    <w:name w:val="E2-Equation"/>
    <w:basedOn w:val="E1-Equation"/>
    <w:qFormat/>
    <w:rsid w:val="009B1B09"/>
    <w:rPr>
      <w:sz w:val="18"/>
    </w:rPr>
  </w:style>
  <w:style w:type="paragraph" w:styleId="Footer">
    <w:name w:val="footer"/>
    <w:basedOn w:val="Normal"/>
    <w:rsid w:val="003E2924"/>
    <w:pPr>
      <w:tabs>
        <w:tab w:val="right" w:pos="10800"/>
      </w:tabs>
      <w:spacing w:line="200" w:lineRule="exact"/>
    </w:pPr>
    <w:rPr>
      <w:rFonts w:ascii="Myriad Pro" w:hAnsi="Myriad Pro"/>
      <w:b/>
      <w:color w:val="434343"/>
      <w:sz w:val="18"/>
      <w:szCs w:val="18"/>
    </w:rPr>
  </w:style>
  <w:style w:type="paragraph" w:styleId="FootnoteText">
    <w:name w:val="footnote text"/>
    <w:aliases w:val="F1"/>
    <w:link w:val="FootnoteTextChar"/>
    <w:semiHidden/>
    <w:rsid w:val="006328B1"/>
    <w:pPr>
      <w:tabs>
        <w:tab w:val="left" w:pos="120"/>
      </w:tabs>
      <w:spacing w:before="120" w:line="200" w:lineRule="atLeast"/>
      <w:ind w:left="115" w:hanging="115"/>
    </w:pPr>
    <w:rPr>
      <w:rFonts w:ascii="Myriad Pro" w:hAnsi="Myriad Pro"/>
      <w:color w:val="434343"/>
      <w:sz w:val="18"/>
    </w:rPr>
  </w:style>
  <w:style w:type="paragraph" w:styleId="Header">
    <w:name w:val="header"/>
    <w:basedOn w:val="Normal"/>
    <w:rsid w:val="000071E1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rFonts w:ascii="Myriad Pro" w:hAnsi="Myriad Pro"/>
      <w:b/>
      <w:color w:val="434343"/>
      <w:sz w:val="18"/>
      <w:szCs w:val="18"/>
    </w:rPr>
  </w:style>
  <w:style w:type="paragraph" w:customStyle="1" w:styleId="L1-FlLSp12">
    <w:name w:val="L1-FlL Sp&amp;1/2"/>
    <w:basedOn w:val="Normal"/>
    <w:rsid w:val="00A106D4"/>
    <w:pPr>
      <w:tabs>
        <w:tab w:val="left" w:pos="1152"/>
      </w:tabs>
      <w:spacing w:after="120" w:line="280" w:lineRule="atLeast"/>
    </w:pPr>
    <w:rPr>
      <w:rFonts w:ascii="Myriad Pro" w:hAnsi="Myriad Pro"/>
      <w:color w:val="434343"/>
      <w:sz w:val="21"/>
    </w:rPr>
  </w:style>
  <w:style w:type="paragraph" w:customStyle="1" w:styleId="N0-FlLftBullet">
    <w:name w:val="N0-Fl Lft Bullet"/>
    <w:basedOn w:val="Normal"/>
    <w:rsid w:val="00A11D2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qFormat/>
    <w:rsid w:val="006338C9"/>
    <w:pPr>
      <w:keepNext/>
      <w:keepLines/>
      <w:numPr>
        <w:numId w:val="18"/>
      </w:numPr>
      <w:spacing w:after="80" w:line="280" w:lineRule="atLeast"/>
      <w:ind w:left="360"/>
    </w:pPr>
    <w:rPr>
      <w:rFonts w:ascii="Myriad Pro" w:hAnsi="Myriad Pro"/>
      <w:color w:val="434343"/>
      <w:sz w:val="21"/>
    </w:rPr>
  </w:style>
  <w:style w:type="paragraph" w:customStyle="1" w:styleId="N2-2ndBullet">
    <w:name w:val="N2-2nd Bullet"/>
    <w:basedOn w:val="Normal"/>
    <w:qFormat/>
    <w:rsid w:val="006C1BD4"/>
    <w:pPr>
      <w:numPr>
        <w:numId w:val="19"/>
      </w:numPr>
      <w:spacing w:after="80" w:line="280" w:lineRule="atLeast"/>
      <w:ind w:left="360" w:hanging="173"/>
    </w:pPr>
    <w:rPr>
      <w:rFonts w:ascii="Myriad Pro" w:hAnsi="Myriad Pro"/>
      <w:color w:val="434343"/>
      <w:sz w:val="21"/>
    </w:rPr>
  </w:style>
  <w:style w:type="paragraph" w:customStyle="1" w:styleId="N3-3rdBullet">
    <w:name w:val="N3-3rd Bullet"/>
    <w:basedOn w:val="Normal"/>
    <w:rsid w:val="00A11D21"/>
    <w:pPr>
      <w:numPr>
        <w:numId w:val="20"/>
      </w:numPr>
      <w:spacing w:after="240"/>
    </w:pPr>
  </w:style>
  <w:style w:type="paragraph" w:customStyle="1" w:styleId="N4-4thBullet">
    <w:name w:val="N4-4th Bullet"/>
    <w:basedOn w:val="Normal"/>
    <w:rsid w:val="00A11D21"/>
    <w:pPr>
      <w:numPr>
        <w:numId w:val="21"/>
      </w:numPr>
      <w:spacing w:after="240"/>
    </w:pPr>
  </w:style>
  <w:style w:type="paragraph" w:customStyle="1" w:styleId="N5-5thBullet">
    <w:name w:val="N5-5th Bullet"/>
    <w:basedOn w:val="Normal"/>
    <w:rsid w:val="00A11D2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A11D2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A11D2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A11D2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A11D21"/>
    <w:pPr>
      <w:spacing w:line="360" w:lineRule="atLeast"/>
      <w:ind w:firstLine="1152"/>
    </w:pPr>
  </w:style>
  <w:style w:type="paragraph" w:customStyle="1" w:styleId="Q1-BestFinQ">
    <w:name w:val="Q1-Best/Fin Q"/>
    <w:qFormat/>
    <w:rsid w:val="009B1B09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="Myriad Pro" w:hAnsi="Myriad Pro" w:cs="Times New Roman Bold"/>
      <w:b/>
      <w:color w:val="105D89"/>
      <w:sz w:val="21"/>
    </w:rPr>
  </w:style>
  <w:style w:type="paragraph" w:customStyle="1" w:styleId="SH-SglSpHead">
    <w:name w:val="SH-Sgl Sp Head"/>
    <w:rsid w:val="00A11D21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A11D21"/>
  </w:style>
  <w:style w:type="paragraph" w:customStyle="1" w:styleId="SP-SglSpPara">
    <w:name w:val="SP-Sgl Sp Para"/>
    <w:basedOn w:val="Normal"/>
    <w:rsid w:val="00A11D2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0D16D1"/>
    <w:pPr>
      <w:tabs>
        <w:tab w:val="left" w:pos="846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uiPriority w:val="39"/>
    <w:rsid w:val="00CC6093"/>
    <w:pPr>
      <w:tabs>
        <w:tab w:val="left" w:pos="1440"/>
        <w:tab w:val="right" w:leader="dot" w:pos="8208"/>
        <w:tab w:val="left" w:pos="8640"/>
      </w:tabs>
      <w:spacing w:before="240" w:after="240"/>
      <w:ind w:left="1440" w:right="1800" w:hanging="1152"/>
    </w:pPr>
    <w:rPr>
      <w:rFonts w:ascii="Myriad Pro" w:hAnsi="Myriad Pro"/>
      <w:sz w:val="21"/>
    </w:rPr>
  </w:style>
  <w:style w:type="paragraph" w:styleId="TOC2">
    <w:name w:val="toc 2"/>
    <w:basedOn w:val="Normal"/>
    <w:uiPriority w:val="39"/>
    <w:rsid w:val="00CC6093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rFonts w:ascii="Myriad Pro" w:hAnsi="Myriad Pro"/>
      <w:sz w:val="21"/>
      <w:szCs w:val="22"/>
    </w:rPr>
  </w:style>
  <w:style w:type="paragraph" w:styleId="TOC3">
    <w:name w:val="toc 3"/>
    <w:basedOn w:val="Normal"/>
    <w:uiPriority w:val="39"/>
    <w:rsid w:val="00CC6093"/>
    <w:pPr>
      <w:tabs>
        <w:tab w:val="left" w:pos="3024"/>
        <w:tab w:val="right" w:leader="dot" w:pos="8208"/>
        <w:tab w:val="left" w:pos="8640"/>
      </w:tabs>
      <w:ind w:left="3024" w:right="1800" w:hanging="864"/>
    </w:pPr>
    <w:rPr>
      <w:rFonts w:ascii="Myriad Pro" w:hAnsi="Myriad Pro"/>
      <w:sz w:val="21"/>
    </w:rPr>
  </w:style>
  <w:style w:type="paragraph" w:styleId="TOC4">
    <w:name w:val="toc 4"/>
    <w:basedOn w:val="Normal"/>
    <w:semiHidden/>
    <w:rsid w:val="00CC6093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CC6093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1E6F95"/>
    <w:pPr>
      <w:keepNext/>
      <w:spacing w:after="80" w:line="360" w:lineRule="atLeast"/>
      <w:ind w:left="1440" w:hanging="1440"/>
    </w:pPr>
    <w:rPr>
      <w:rFonts w:ascii="Myriad Pro" w:hAnsi="Myriad Pro"/>
      <w:color w:val="199387"/>
      <w:sz w:val="32"/>
    </w:rPr>
  </w:style>
  <w:style w:type="paragraph" w:customStyle="1" w:styleId="CT-ContractInformation">
    <w:name w:val="CT-Contract Information"/>
    <w:basedOn w:val="Normal"/>
    <w:rsid w:val="00A11D2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A11D21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A11D2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A11D21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A11D21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A11D21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A11D21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1D21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196211"/>
    <w:pPr>
      <w:keepLines/>
      <w:numPr>
        <w:numId w:val="29"/>
      </w:numPr>
      <w:ind w:left="144" w:hanging="144"/>
    </w:pPr>
    <w:rPr>
      <w:szCs w:val="21"/>
    </w:rPr>
  </w:style>
  <w:style w:type="character" w:styleId="PageNumber">
    <w:name w:val="page number"/>
    <w:basedOn w:val="DefaultParagraphFont"/>
    <w:rsid w:val="00A11D21"/>
  </w:style>
  <w:style w:type="paragraph" w:customStyle="1" w:styleId="R0-FLLftSglBoldItalic">
    <w:name w:val="R0-FL Lft Sgl Bold Italic"/>
    <w:rsid w:val="00A11D21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A11D21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98621F"/>
    <w:pPr>
      <w:spacing w:after="360"/>
    </w:pPr>
    <w:rPr>
      <w:b/>
    </w:rPr>
  </w:style>
  <w:style w:type="paragraph" w:customStyle="1" w:styleId="TF-TblFN">
    <w:name w:val="TF-Tbl FN"/>
    <w:basedOn w:val="FootnoteText"/>
    <w:rsid w:val="00A11D21"/>
    <w:rPr>
      <w:rFonts w:ascii="Franklin Gothic Medium" w:hAnsi="Franklin Gothic Medium"/>
      <w:sz w:val="16"/>
    </w:rPr>
  </w:style>
  <w:style w:type="paragraph" w:customStyle="1" w:styleId="TH-TableHeading">
    <w:name w:val="TH-Table Heading"/>
    <w:qFormat/>
    <w:rsid w:val="00C959DC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="Myriad Pro" w:hAnsi="Myriad Pro"/>
      <w:color w:val="FFFFFF" w:themeColor="background1"/>
    </w:rPr>
  </w:style>
  <w:style w:type="paragraph" w:styleId="TOC6">
    <w:name w:val="toc 6"/>
    <w:semiHidden/>
    <w:rsid w:val="00A11D21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A11D21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A11D21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A11D21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qFormat/>
    <w:rsid w:val="00196211"/>
    <w:rPr>
      <w:rFonts w:ascii="Myriad Pro" w:hAnsi="Myriad Pro"/>
      <w:color w:val="43434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21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11D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45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B045B"/>
    <w:pPr>
      <w:spacing w:after="400" w:line="620" w:lineRule="atLeast"/>
      <w:ind w:left="1530"/>
    </w:pPr>
    <w:rPr>
      <w:rFonts w:ascii="Myriad Pro" w:hAnsi="Myriad Pro"/>
      <w:b/>
      <w:color w:val="FFFFFF" w:themeColor="background1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45B"/>
    <w:rPr>
      <w:rFonts w:ascii="Myriad Pro" w:hAnsi="Myriad Pro"/>
      <w:b/>
      <w:color w:val="FFFFFF" w:themeColor="background1"/>
      <w:sz w:val="52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6328B1"/>
    <w:rPr>
      <w:rFonts w:ascii="Myriad Pro" w:hAnsi="Myriad Pro"/>
      <w:color w:val="434343"/>
      <w:sz w:val="18"/>
    </w:rPr>
  </w:style>
  <w:style w:type="paragraph" w:customStyle="1" w:styleId="H2-Withtopbar">
    <w:name w:val="H2-With top bar"/>
    <w:basedOn w:val="Heading2"/>
    <w:qFormat/>
    <w:rsid w:val="009B1B09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9B1B09"/>
  </w:style>
  <w:style w:type="table" w:customStyle="1" w:styleId="IDCFormulas">
    <w:name w:val="IDC Formulas"/>
    <w:basedOn w:val="TableNormal"/>
    <w:uiPriority w:val="99"/>
    <w:rsid w:val="00196211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C959DC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Myriad Pro" w:hAnsi="Myriad Pro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Myriad Pro" w:hAnsi="Myriad Pro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Myriad Pro" w:hAnsi="Myriad Pro"/>
        <w:sz w:val="20"/>
      </w:rPr>
    </w:tblStylePr>
    <w:tblStylePr w:type="lastCol">
      <w:rPr>
        <w:rFonts w:ascii="Myriad Pro" w:hAnsi="Myriad Pro"/>
        <w:sz w:val="20"/>
      </w:rPr>
      <w:tblPr/>
      <w:tcPr>
        <w:shd w:val="clear" w:color="auto" w:fill="DDE6E4"/>
      </w:tcPr>
    </w:tblStylePr>
    <w:tblStylePr w:type="band1Vert">
      <w:rPr>
        <w:rFonts w:ascii="Myriad Pro" w:hAnsi="Myriad Pro"/>
        <w:sz w:val="20"/>
      </w:rPr>
    </w:tblStylePr>
    <w:tblStylePr w:type="band2Vert">
      <w:rPr>
        <w:rFonts w:ascii="Myriad Pro" w:hAnsi="Myriad Pro"/>
        <w:sz w:val="20"/>
      </w:rPr>
    </w:tblStylePr>
    <w:tblStylePr w:type="band1Horz">
      <w:rPr>
        <w:rFonts w:ascii="Myriad Pro" w:hAnsi="Myriad Pro"/>
        <w:sz w:val="20"/>
      </w:rPr>
    </w:tblStylePr>
    <w:tblStylePr w:type="band2Horz">
      <w:rPr>
        <w:rFonts w:ascii="Myriad Pro" w:hAnsi="Myriad Pro"/>
        <w:sz w:val="20"/>
      </w:rPr>
    </w:tblStylePr>
    <w:tblStylePr w:type="neCell">
      <w:rPr>
        <w:rFonts w:ascii="Myriad Pro" w:hAnsi="Myriad Pro"/>
        <w:sz w:val="20"/>
      </w:rPr>
      <w:tblPr/>
      <w:tcPr>
        <w:shd w:val="clear" w:color="auto" w:fill="105D89"/>
      </w:tcPr>
    </w:tblStylePr>
    <w:tblStylePr w:type="nwCell">
      <w:rPr>
        <w:rFonts w:ascii="Myriad Pro" w:hAnsi="Myriad Pro"/>
        <w:sz w:val="20"/>
      </w:rPr>
    </w:tblStylePr>
    <w:tblStylePr w:type="seCell">
      <w:rPr>
        <w:rFonts w:ascii="Myriad Pro" w:hAnsi="Myriad Pro"/>
        <w:sz w:val="20"/>
      </w:rPr>
      <w:tblPr/>
      <w:tcPr>
        <w:shd w:val="clear" w:color="auto" w:fill="DDE6E4"/>
      </w:tcPr>
    </w:tblStylePr>
    <w:tblStylePr w:type="swCell">
      <w:rPr>
        <w:rFonts w:ascii="Myriad Pro" w:hAnsi="Myriad Pro"/>
        <w:sz w:val="20"/>
      </w:rPr>
    </w:tblStylePr>
  </w:style>
  <w:style w:type="table" w:customStyle="1" w:styleId="IDCReference">
    <w:name w:val="IDC Reference"/>
    <w:basedOn w:val="TableNormal"/>
    <w:uiPriority w:val="99"/>
    <w:rsid w:val="00780C72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Myriad Pro" w:hAnsi="Myriad Pro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Myriad Pro" w:hAnsi="Myriad Pro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C9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42B5D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CD62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3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288"/>
    <w:pPr>
      <w:spacing w:after="120" w:line="240" w:lineRule="auto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288"/>
  </w:style>
  <w:style w:type="character" w:customStyle="1" w:styleId="Style1">
    <w:name w:val="Style1"/>
    <w:basedOn w:val="DefaultParagraphFont"/>
    <w:uiPriority w:val="1"/>
    <w:rsid w:val="00466202"/>
    <w:rPr>
      <w:rFonts w:asciiTheme="minorHAnsi" w:hAnsiTheme="minorHAnsi" w:cs="Calibri" w:hint="default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ch_l\AppData\Local\Microsoft\Windows\Temporary%20Internet%20Files\Content.Outlook\W9KJYFN2\IDC_Style_Guide_Interactive_Institutes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361E-4898-4E6B-A24C-DCE1087B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IDC_Style_Guide_Interactive_Institutes (2).dotx</Template>
  <TotalTime>13</TotalTime>
  <Pages>3</Pages>
  <Words>362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Saying More With Data Notes</vt:lpstr>
    </vt:vector>
  </TitlesOfParts>
  <Company>Westat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Saying More With Data Notes</dc:title>
  <dc:subject>Making data notes say more</dc:subject>
  <dc:creator>Tiffany Boyd, Richelle Davis</dc:creator>
  <cp:keywords>data notes</cp:keywords>
  <cp:lastModifiedBy>Erin Dahlberg</cp:lastModifiedBy>
  <cp:revision>4</cp:revision>
  <cp:lastPrinted>2014-02-28T19:13:00Z</cp:lastPrinted>
  <dcterms:created xsi:type="dcterms:W3CDTF">2018-02-15T22:24:00Z</dcterms:created>
  <dcterms:modified xsi:type="dcterms:W3CDTF">2018-04-16T16:39:00Z</dcterms:modified>
</cp:coreProperties>
</file>