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39B49" w14:textId="77777777" w:rsidR="00FA3124" w:rsidRPr="00FA3124" w:rsidRDefault="00FA3124" w:rsidP="00C34248">
      <w:pPr>
        <w:pStyle w:val="C1-CtrBoldHd"/>
        <w:spacing w:after="240"/>
        <w:rPr>
          <w:rFonts w:asciiTheme="minorHAnsi" w:hAnsiTheme="minorHAnsi"/>
          <w:color w:val="199387"/>
        </w:rPr>
      </w:pPr>
      <w:r w:rsidRPr="00FA3124">
        <w:rPr>
          <w:rFonts w:asciiTheme="minorHAnsi" w:hAnsiTheme="minorHAnsi"/>
          <w:color w:val="199387"/>
        </w:rPr>
        <w:t>Essential Elements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Description w:val="This table for layout purposes only."/>
      </w:tblPr>
      <w:tblGrid>
        <w:gridCol w:w="10070"/>
      </w:tblGrid>
      <w:tr w:rsidR="00E2128C" w:rsidRPr="00F94CF0" w14:paraId="2C1D816D" w14:textId="77777777" w:rsidTr="00D55230">
        <w:trPr>
          <w:cantSplit/>
        </w:trPr>
        <w:tc>
          <w:tcPr>
            <w:tcW w:w="10070" w:type="dxa"/>
            <w:shd w:val="clear" w:color="auto" w:fill="065D8B"/>
          </w:tcPr>
          <w:p w14:paraId="33890F52" w14:textId="77777777" w:rsidR="00E2128C" w:rsidRPr="00F94CF0" w:rsidRDefault="00857CA9" w:rsidP="00900525">
            <w:pPr>
              <w:pStyle w:val="SL-FlLftSgl"/>
              <w:rPr>
                <w:rFonts w:asciiTheme="minorHAnsi" w:hAnsiTheme="minorHAnsi"/>
              </w:rPr>
            </w:pPr>
            <w:r w:rsidRPr="00F94CF0">
              <w:rPr>
                <w:rFonts w:asciiTheme="minorHAnsi" w:hAnsiTheme="minorHAnsi"/>
              </w:rPr>
              <w:t>Indicator Description:</w:t>
            </w:r>
          </w:p>
        </w:tc>
      </w:tr>
      <w:tr w:rsidR="00900525" w:rsidRPr="004976EC" w14:paraId="708C9F39" w14:textId="77777777" w:rsidTr="00900525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FAF4C3" w14:textId="77777777" w:rsidR="00900525" w:rsidRPr="00BD0F85" w:rsidRDefault="00A9733D" w:rsidP="009005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  <w:r w:rsidRPr="00BD0F85">
              <w:rPr>
                <w:rFonts w:cs="Arial"/>
                <w:color w:val="000000" w:themeColor="text1"/>
                <w:szCs w:val="24"/>
              </w:rPr>
              <w:t xml:space="preserve">Percent of youth with </w:t>
            </w:r>
            <w:r w:rsidR="00603601" w:rsidRPr="00BD0F85">
              <w:rPr>
                <w:rFonts w:cs="Arial"/>
                <w:color w:val="000000" w:themeColor="text1"/>
                <w:szCs w:val="24"/>
              </w:rPr>
              <w:t>i</w:t>
            </w:r>
            <w:r w:rsidRPr="00BD0F85">
              <w:rPr>
                <w:rFonts w:cs="Arial"/>
                <w:color w:val="000000" w:themeColor="text1"/>
                <w:szCs w:val="24"/>
              </w:rPr>
              <w:t xml:space="preserve">ndividualized </w:t>
            </w:r>
            <w:r w:rsidR="00603601" w:rsidRPr="00BD0F85">
              <w:rPr>
                <w:rFonts w:cs="Arial"/>
                <w:color w:val="000000" w:themeColor="text1"/>
                <w:szCs w:val="24"/>
              </w:rPr>
              <w:t>e</w:t>
            </w:r>
            <w:r w:rsidRPr="00BD0F85">
              <w:rPr>
                <w:rFonts w:cs="Arial"/>
                <w:color w:val="000000" w:themeColor="text1"/>
                <w:szCs w:val="24"/>
              </w:rPr>
              <w:t xml:space="preserve">ducation </w:t>
            </w:r>
            <w:r w:rsidR="00603601" w:rsidRPr="00BD0F85">
              <w:rPr>
                <w:rFonts w:cs="Arial"/>
                <w:color w:val="000000" w:themeColor="text1"/>
                <w:szCs w:val="24"/>
              </w:rPr>
              <w:t>p</w:t>
            </w:r>
            <w:r w:rsidRPr="00BD0F85">
              <w:rPr>
                <w:rFonts w:cs="Arial"/>
                <w:color w:val="000000" w:themeColor="text1"/>
                <w:szCs w:val="24"/>
              </w:rPr>
              <w:t>rograms (IEPs) graduating from high school with a regular diploma.</w:t>
            </w:r>
          </w:p>
        </w:tc>
      </w:tr>
      <w:tr w:rsidR="00900525" w:rsidRPr="00F94CF0" w14:paraId="74E910B7" w14:textId="77777777" w:rsidTr="00D55230">
        <w:trPr>
          <w:cantSplit/>
        </w:trPr>
        <w:tc>
          <w:tcPr>
            <w:tcW w:w="10070" w:type="dxa"/>
            <w:shd w:val="clear" w:color="auto" w:fill="065D8B"/>
          </w:tcPr>
          <w:p w14:paraId="5DC54B5D" w14:textId="56DF1DC3" w:rsidR="00900525" w:rsidRPr="00F94CF0" w:rsidRDefault="00900525" w:rsidP="00E3116E">
            <w:pPr>
              <w:pStyle w:val="SL-FlLftSgl"/>
              <w:tabs>
                <w:tab w:val="center" w:pos="4920"/>
              </w:tabs>
              <w:rPr>
                <w:rFonts w:asciiTheme="minorHAnsi" w:hAnsiTheme="minorHAnsi"/>
              </w:rPr>
            </w:pPr>
            <w:r w:rsidRPr="00F94CF0">
              <w:rPr>
                <w:rFonts w:asciiTheme="minorHAnsi" w:hAnsiTheme="minorHAnsi"/>
              </w:rPr>
              <w:t>Measurement:</w:t>
            </w:r>
            <w:r w:rsidRPr="00F94CF0">
              <w:rPr>
                <w:rStyle w:val="FootnoteReference"/>
                <w:rFonts w:asciiTheme="minorHAnsi" w:hAnsiTheme="minorHAnsi"/>
              </w:rPr>
              <w:footnoteReference w:id="2"/>
            </w:r>
            <w:r w:rsidR="00E3116E">
              <w:rPr>
                <w:rFonts w:asciiTheme="minorHAnsi" w:hAnsiTheme="minorHAnsi"/>
              </w:rPr>
              <w:tab/>
            </w:r>
          </w:p>
        </w:tc>
      </w:tr>
      <w:tr w:rsidR="00F94CF0" w:rsidRPr="00F94CF0" w14:paraId="2D8EFC5E" w14:textId="77777777" w:rsidTr="00EB067A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2C3325D5" w14:textId="7DCD14F6" w:rsidR="006B50E3" w:rsidRPr="00BD0F85" w:rsidRDefault="00A96025" w:rsidP="00D22D2C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Calibri" w:cs="Arial"/>
                <w:color w:val="000000" w:themeColor="text1"/>
                <w:szCs w:val="24"/>
              </w:rPr>
            </w:pPr>
            <w:r w:rsidRPr="00BD0F85">
              <w:rPr>
                <w:rFonts w:cs="Arial"/>
                <w:color w:val="000000" w:themeColor="text1"/>
                <w:szCs w:val="24"/>
              </w:rPr>
              <w:t>States may report data for children with disabilities using eithe</w:t>
            </w:r>
            <w:r w:rsidR="00D22D2C">
              <w:rPr>
                <w:rFonts w:cs="Arial"/>
                <w:color w:val="000000" w:themeColor="text1"/>
                <w:szCs w:val="24"/>
              </w:rPr>
              <w:t xml:space="preserve">r the four-year adjusted cohort </w:t>
            </w:r>
            <w:r w:rsidRPr="00BD0F85">
              <w:rPr>
                <w:rFonts w:cs="Arial"/>
                <w:color w:val="000000" w:themeColor="text1"/>
                <w:szCs w:val="24"/>
              </w:rPr>
              <w:t>graduation rate required under the ESEA or an extended-year adjusted cohort graduation rate under the ESEA, if the state has established one.</w:t>
            </w:r>
          </w:p>
          <w:p w14:paraId="413F1ED7" w14:textId="406A6DD8" w:rsidR="00900525" w:rsidRPr="00F94CF0" w:rsidRDefault="00A96025" w:rsidP="00D22D2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BD0F85">
              <w:rPr>
                <w:rFonts w:cs="Arial"/>
                <w:color w:val="000000" w:themeColor="text1"/>
                <w:szCs w:val="24"/>
              </w:rPr>
              <w:t>Describe the results of the state’s examination of the data for the year before the reporting year (e.g., for the FFY 2016 SPP/APR, use data from 2015-2016), and compare the results to the target. Provide the actual numbers used in the calculation.</w:t>
            </w:r>
            <w:bookmarkStart w:id="0" w:name="_GoBack"/>
            <w:bookmarkEnd w:id="0"/>
          </w:p>
        </w:tc>
      </w:tr>
      <w:tr w:rsidR="00900525" w:rsidRPr="00F94CF0" w14:paraId="49EB4B6E" w14:textId="77777777" w:rsidTr="00EB067A">
        <w:trPr>
          <w:cantSplit/>
          <w:trHeight w:val="523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065D8B"/>
          </w:tcPr>
          <w:p w14:paraId="617468F4" w14:textId="0D6FA583" w:rsidR="00900525" w:rsidRPr="00F94CF0" w:rsidRDefault="00702A0B" w:rsidP="0018144B">
            <w:pPr>
              <w:pStyle w:val="SL-FlLftSgl"/>
              <w:rPr>
                <w:rFonts w:asciiTheme="minorHAnsi" w:hAnsiTheme="minorHAnsi"/>
                <w:b w:val="0"/>
              </w:rPr>
            </w:pPr>
            <w:r w:rsidRPr="00F94CF0">
              <w:rPr>
                <w:rFonts w:asciiTheme="minorHAnsi" w:hAnsiTheme="minorHAnsi"/>
              </w:rPr>
              <w:t>Target Setting</w:t>
            </w:r>
            <w:r w:rsidR="00900525" w:rsidRPr="00F94CF0">
              <w:rPr>
                <w:rFonts w:asciiTheme="minorHAnsi" w:hAnsiTheme="minorHAnsi"/>
              </w:rPr>
              <w:t xml:space="preserve">: </w:t>
            </w:r>
            <w:r w:rsidRPr="00F94CF0">
              <w:rPr>
                <w:rFonts w:asciiTheme="minorHAnsi" w:hAnsiTheme="minorHAnsi"/>
                <w:b w:val="0"/>
              </w:rPr>
              <w:t>This is a results indicator.</w:t>
            </w:r>
            <w:r w:rsidRPr="00F94CF0">
              <w:rPr>
                <w:rFonts w:asciiTheme="minorHAnsi" w:hAnsiTheme="minorHAnsi"/>
              </w:rPr>
              <w:t xml:space="preserve"> </w:t>
            </w:r>
            <w:r w:rsidR="00900525" w:rsidRPr="00F94CF0">
              <w:rPr>
                <w:rFonts w:asciiTheme="minorHAnsi" w:hAnsiTheme="minorHAnsi"/>
                <w:b w:val="0"/>
              </w:rPr>
              <w:t xml:space="preserve">Describe the process </w:t>
            </w:r>
            <w:r w:rsidR="00E91BC0">
              <w:rPr>
                <w:rFonts w:asciiTheme="minorHAnsi" w:hAnsiTheme="minorHAnsi"/>
                <w:b w:val="0"/>
              </w:rPr>
              <w:t>your</w:t>
            </w:r>
            <w:r w:rsidR="008F27B8">
              <w:rPr>
                <w:rFonts w:asciiTheme="minorHAnsi" w:hAnsiTheme="minorHAnsi"/>
                <w:b w:val="0"/>
              </w:rPr>
              <w:t xml:space="preserve"> state </w:t>
            </w:r>
            <w:r w:rsidR="00900525" w:rsidRPr="00F94CF0">
              <w:rPr>
                <w:rFonts w:asciiTheme="minorHAnsi" w:hAnsiTheme="minorHAnsi"/>
                <w:b w:val="0"/>
              </w:rPr>
              <w:t>use</w:t>
            </w:r>
            <w:r w:rsidR="006C4F85">
              <w:rPr>
                <w:rFonts w:asciiTheme="minorHAnsi" w:hAnsiTheme="minorHAnsi"/>
                <w:b w:val="0"/>
              </w:rPr>
              <w:t>s</w:t>
            </w:r>
            <w:r w:rsidR="00900525" w:rsidRPr="00F94CF0">
              <w:rPr>
                <w:rFonts w:asciiTheme="minorHAnsi" w:hAnsiTheme="minorHAnsi"/>
                <w:b w:val="0"/>
              </w:rPr>
              <w:t xml:space="preserve"> to engage stakeholders and set targets.</w:t>
            </w:r>
          </w:p>
        </w:tc>
      </w:tr>
      <w:tr w:rsidR="006B50E3" w:rsidRPr="00F94CF0" w14:paraId="0620BC0B" w14:textId="77777777" w:rsidTr="00EB067A">
        <w:trPr>
          <w:cantSplit/>
          <w:trHeight w:val="307"/>
        </w:trPr>
        <w:tc>
          <w:tcPr>
            <w:tcW w:w="10070" w:type="dxa"/>
            <w:tcBorders>
              <w:top w:val="single" w:sz="4" w:space="0" w:color="auto"/>
            </w:tcBorders>
            <w:shd w:val="clear" w:color="auto" w:fill="82AEC5"/>
          </w:tcPr>
          <w:p w14:paraId="62B99F4A" w14:textId="77777777" w:rsidR="006B50E3" w:rsidRPr="00F94CF0" w:rsidRDefault="006B50E3" w:rsidP="00900525">
            <w:pPr>
              <w:pStyle w:val="SL-FlLftSgl"/>
              <w:rPr>
                <w:rFonts w:asciiTheme="minorHAnsi" w:hAnsiTheme="minorHAnsi"/>
                <w:b w:val="0"/>
              </w:rPr>
            </w:pPr>
            <w:r w:rsidRPr="00F94CF0">
              <w:rPr>
                <w:rFonts w:asciiTheme="minorHAnsi" w:hAnsiTheme="minorHAnsi"/>
                <w:b w:val="0"/>
                <w:color w:val="auto"/>
              </w:rPr>
              <w:t>Targets should be the same as the annual graduation rate targets</w:t>
            </w:r>
            <w:r w:rsidR="008703E8" w:rsidRPr="00F94CF0">
              <w:rPr>
                <w:rFonts w:asciiTheme="minorHAnsi" w:hAnsiTheme="minorHAnsi"/>
                <w:b w:val="0"/>
                <w:color w:val="auto"/>
              </w:rPr>
              <w:t xml:space="preserve"> for children with disabilities</w:t>
            </w:r>
            <w:r w:rsidRPr="00F94CF0">
              <w:rPr>
                <w:rFonts w:asciiTheme="minorHAnsi" w:hAnsiTheme="minorHAnsi"/>
                <w:b w:val="0"/>
                <w:color w:val="auto"/>
              </w:rPr>
              <w:t xml:space="preserve"> under Title I of the ESEA.</w:t>
            </w:r>
          </w:p>
        </w:tc>
      </w:tr>
      <w:tr w:rsidR="00900525" w:rsidRPr="00F94CF0" w14:paraId="4EC027FE" w14:textId="77777777" w:rsidTr="00900525">
        <w:trPr>
          <w:cantSplit/>
        </w:trPr>
        <w:tc>
          <w:tcPr>
            <w:tcW w:w="10070" w:type="dxa"/>
            <w:shd w:val="clear" w:color="auto" w:fill="auto"/>
          </w:tcPr>
          <w:p w14:paraId="30DAA386" w14:textId="7D92DEE1" w:rsidR="00646A1D" w:rsidRPr="00BD0F85" w:rsidRDefault="00646A1D" w:rsidP="00F94C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900525" w:rsidRPr="004976EC" w14:paraId="54B3D9B1" w14:textId="77777777" w:rsidTr="00D55230">
        <w:trPr>
          <w:cantSplit/>
        </w:trPr>
        <w:tc>
          <w:tcPr>
            <w:tcW w:w="10070" w:type="dxa"/>
            <w:shd w:val="clear" w:color="auto" w:fill="065D8B"/>
          </w:tcPr>
          <w:p w14:paraId="3CCB0CB9" w14:textId="77777777" w:rsidR="00900525" w:rsidRPr="004976EC" w:rsidRDefault="002838A2" w:rsidP="00900525">
            <w:pPr>
              <w:pStyle w:val="SL-FlLftSgl"/>
              <w:rPr>
                <w:rFonts w:asciiTheme="minorHAnsi" w:hAnsiTheme="minorHAnsi"/>
              </w:rPr>
            </w:pPr>
            <w:hyperlink r:id="rId9" w:anchor="program" w:history="1">
              <w:r w:rsidR="00E4000B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GRA</w:t>
              </w:r>
              <w:r w:rsidR="00E4000B" w:rsidRPr="00A30926">
                <w:rPr>
                  <w:rStyle w:val="Hyperlink"/>
                  <w:rFonts w:asciiTheme="minorHAnsi" w:hAnsiTheme="minorHAnsi"/>
                  <w:color w:val="FBD4B4"/>
                </w:rPr>
                <w:t>DS</w:t>
              </w:r>
              <w:r w:rsidR="00900525" w:rsidRPr="00A30926">
                <w:rPr>
                  <w:rStyle w:val="Hyperlink"/>
                  <w:rFonts w:asciiTheme="minorHAnsi" w:hAnsiTheme="minorHAnsi"/>
                  <w:color w:val="FBD4B4"/>
                </w:rPr>
                <w:t>36</w:t>
              </w:r>
              <w:r w:rsidR="00900525" w:rsidRPr="00AB5567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0°</w:t>
              </w:r>
            </w:hyperlink>
            <w:r w:rsidR="00900525" w:rsidRPr="00416AC8">
              <w:rPr>
                <w:rFonts w:asciiTheme="minorHAnsi" w:hAnsiTheme="minorHAnsi"/>
                <w:color w:val="FBD4B4" w:themeColor="accent6" w:themeTint="66"/>
              </w:rPr>
              <w:t xml:space="preserve"> </w:t>
            </w:r>
            <w:r w:rsidR="00900525">
              <w:rPr>
                <w:rFonts w:asciiTheme="minorHAnsi" w:hAnsiTheme="minorHAnsi"/>
              </w:rPr>
              <w:t>Reporting Information</w:t>
            </w:r>
            <w:r w:rsidR="00900525" w:rsidRPr="004976EC">
              <w:rPr>
                <w:rFonts w:asciiTheme="minorHAnsi" w:hAnsiTheme="minorHAnsi"/>
              </w:rPr>
              <w:t>:</w:t>
            </w:r>
            <w:r w:rsidR="00900525">
              <w:rPr>
                <w:rFonts w:asciiTheme="minorHAnsi" w:hAnsiTheme="minorHAnsi"/>
              </w:rPr>
              <w:t xml:space="preserve"> </w:t>
            </w:r>
            <w:r w:rsidR="00900525">
              <w:rPr>
                <w:rFonts w:asciiTheme="minorHAnsi" w:hAnsiTheme="minorHAnsi"/>
                <w:b w:val="0"/>
              </w:rPr>
              <w:t>Describe l</w:t>
            </w:r>
            <w:r w:rsidR="00900525" w:rsidRPr="007B5A7C">
              <w:rPr>
                <w:rFonts w:asciiTheme="minorHAnsi" w:hAnsiTheme="minorHAnsi"/>
                <w:b w:val="0"/>
              </w:rPr>
              <w:t>ogin in</w:t>
            </w:r>
            <w:r w:rsidR="00900525">
              <w:rPr>
                <w:rFonts w:asciiTheme="minorHAnsi" w:hAnsiTheme="minorHAnsi"/>
                <w:b w:val="0"/>
              </w:rPr>
              <w:t>formation, location of manual</w:t>
            </w:r>
            <w:r w:rsidR="00603601">
              <w:rPr>
                <w:rFonts w:asciiTheme="minorHAnsi" w:hAnsiTheme="minorHAnsi"/>
                <w:b w:val="0"/>
              </w:rPr>
              <w:t>,</w:t>
            </w:r>
            <w:r w:rsidR="00900525">
              <w:rPr>
                <w:rFonts w:asciiTheme="minorHAnsi" w:hAnsiTheme="minorHAnsi"/>
                <w:b w:val="0"/>
              </w:rPr>
              <w:t xml:space="preserve"> etc.</w:t>
            </w:r>
          </w:p>
        </w:tc>
      </w:tr>
      <w:tr w:rsidR="00900525" w:rsidRPr="00F94CF0" w14:paraId="00273676" w14:textId="77777777" w:rsidTr="00A30926">
        <w:trPr>
          <w:cantSplit/>
          <w:trHeight w:val="23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B335E4" w14:textId="77777777" w:rsidR="00900525" w:rsidRPr="00BD0F85" w:rsidRDefault="00900525" w:rsidP="00F94C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900525" w:rsidRPr="004976EC" w14:paraId="52D88755" w14:textId="77777777" w:rsidTr="00D55230">
        <w:trPr>
          <w:cantSplit/>
        </w:trPr>
        <w:tc>
          <w:tcPr>
            <w:tcW w:w="10070" w:type="dxa"/>
            <w:shd w:val="clear" w:color="auto" w:fill="065D8B"/>
          </w:tcPr>
          <w:p w14:paraId="7B60FD0B" w14:textId="7FD1D277" w:rsidR="00900525" w:rsidRPr="004976EC" w:rsidRDefault="003417B7" w:rsidP="00900525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</w:t>
            </w:r>
            <w:r w:rsidR="00900525" w:rsidRPr="004976EC">
              <w:rPr>
                <w:rFonts w:asciiTheme="minorHAnsi" w:hAnsiTheme="minorHAnsi"/>
              </w:rPr>
              <w:t>Stewards:</w:t>
            </w:r>
            <w:r w:rsidR="00900525" w:rsidRPr="004976EC">
              <w:rPr>
                <w:rFonts w:asciiTheme="minorHAnsi" w:hAnsiTheme="minorHAnsi"/>
                <w:b w:val="0"/>
              </w:rPr>
              <w:t xml:space="preserve"> Provide </w:t>
            </w:r>
            <w:r w:rsidR="00900525">
              <w:rPr>
                <w:rFonts w:asciiTheme="minorHAnsi" w:hAnsiTheme="minorHAnsi"/>
                <w:b w:val="0"/>
              </w:rPr>
              <w:t xml:space="preserve">titles and </w:t>
            </w:r>
            <w:r w:rsidR="00900525" w:rsidRPr="004976EC">
              <w:rPr>
                <w:rFonts w:asciiTheme="minorHAnsi" w:hAnsiTheme="minorHAnsi"/>
                <w:b w:val="0"/>
              </w:rPr>
              <w:t>names, contact information, department, and any notes on persons responsible for collections, validation, and submission. If there are multiple parties responsible or involved in the process, list them all</w:t>
            </w:r>
            <w:r w:rsidR="00900525">
              <w:rPr>
                <w:rFonts w:asciiTheme="minorHAnsi" w:hAnsiTheme="minorHAnsi"/>
                <w:b w:val="0"/>
              </w:rPr>
              <w:t>.</w:t>
            </w:r>
          </w:p>
        </w:tc>
      </w:tr>
      <w:tr w:rsidR="00900525" w:rsidRPr="00F94CF0" w14:paraId="60E91B91" w14:textId="77777777" w:rsidTr="00900525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</w:tcPr>
          <w:p w14:paraId="57CCA52A" w14:textId="77777777" w:rsidR="00646A1D" w:rsidRPr="00BD0F85" w:rsidRDefault="00646A1D" w:rsidP="00F94C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900525" w:rsidRPr="004976EC" w14:paraId="6DE28D85" w14:textId="77777777" w:rsidTr="00C34248">
        <w:trPr>
          <w:cantSplit/>
          <w:trHeight w:val="685"/>
        </w:trPr>
        <w:tc>
          <w:tcPr>
            <w:tcW w:w="10070" w:type="dxa"/>
            <w:tcBorders>
              <w:bottom w:val="nil"/>
            </w:tcBorders>
            <w:shd w:val="clear" w:color="auto" w:fill="065D8B"/>
          </w:tcPr>
          <w:p w14:paraId="69D36550" w14:textId="15A31F2A" w:rsidR="00900525" w:rsidRPr="00913C47" w:rsidRDefault="00900525" w:rsidP="00BC4429">
            <w:pPr>
              <w:pStyle w:val="SL-FlLftSgl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/>
              </w:rPr>
              <w:lastRenderedPageBreak/>
              <w:t xml:space="preserve">Data Source Description: </w:t>
            </w:r>
            <w:r>
              <w:rPr>
                <w:rFonts w:asciiTheme="minorHAnsi" w:hAnsiTheme="minorHAnsi" w:cs="Arial"/>
                <w:b w:val="0"/>
              </w:rPr>
              <w:t>P</w:t>
            </w:r>
            <w:r w:rsidRPr="007B62A4">
              <w:rPr>
                <w:rFonts w:asciiTheme="minorHAnsi" w:hAnsiTheme="minorHAnsi"/>
                <w:b w:val="0"/>
              </w:rPr>
              <w:t xml:space="preserve">rovide a short description of the database or data system </w:t>
            </w:r>
            <w:r w:rsidR="008F27B8">
              <w:rPr>
                <w:rFonts w:asciiTheme="minorHAnsi" w:hAnsiTheme="minorHAnsi"/>
                <w:b w:val="0"/>
              </w:rPr>
              <w:t xml:space="preserve">your state </w:t>
            </w:r>
            <w:r w:rsidRPr="007B62A4">
              <w:rPr>
                <w:rFonts w:asciiTheme="minorHAnsi" w:hAnsiTheme="minorHAnsi"/>
                <w:b w:val="0"/>
              </w:rPr>
              <w:t>use</w:t>
            </w:r>
            <w:r w:rsidR="00E91BC0">
              <w:rPr>
                <w:rFonts w:asciiTheme="minorHAnsi" w:hAnsiTheme="minorHAnsi"/>
                <w:b w:val="0"/>
              </w:rPr>
              <w:t xml:space="preserve">s </w:t>
            </w:r>
            <w:r w:rsidRPr="007B62A4">
              <w:rPr>
                <w:rFonts w:asciiTheme="minorHAnsi" w:hAnsiTheme="minorHAnsi"/>
                <w:b w:val="0"/>
              </w:rPr>
              <w:t xml:space="preserve">to </w:t>
            </w:r>
            <w:r w:rsidR="00224864">
              <w:rPr>
                <w:rFonts w:asciiTheme="minorHAnsi" w:hAnsiTheme="minorHAnsi"/>
                <w:b w:val="0"/>
              </w:rPr>
              <w:t>process data for this</w:t>
            </w:r>
            <w:r>
              <w:rPr>
                <w:rFonts w:asciiTheme="minorHAnsi" w:hAnsiTheme="minorHAnsi"/>
                <w:b w:val="0"/>
              </w:rPr>
              <w:t xml:space="preserve"> indicat</w:t>
            </w:r>
            <w:r w:rsidR="00E160BE">
              <w:rPr>
                <w:rFonts w:asciiTheme="minorHAnsi" w:hAnsiTheme="minorHAnsi"/>
                <w:b w:val="0"/>
              </w:rPr>
              <w:t>or</w:t>
            </w:r>
            <w:r w:rsidR="00A00B9E">
              <w:rPr>
                <w:rFonts w:asciiTheme="minorHAnsi" w:hAnsiTheme="minorHAnsi"/>
                <w:b w:val="0"/>
              </w:rPr>
              <w:t>.</w:t>
            </w:r>
            <w:r w:rsidR="00A00B9E" w:rsidRPr="00E160BE">
              <w:rPr>
                <w:rFonts w:asciiTheme="minorHAnsi" w:hAnsiTheme="minorHAnsi"/>
                <w:b w:val="0"/>
                <w:color w:val="FF0000"/>
              </w:rPr>
              <w:t xml:space="preserve"> </w:t>
            </w:r>
            <w:r w:rsidR="00E4000B" w:rsidRPr="00F93522">
              <w:rPr>
                <w:rFonts w:asciiTheme="minorHAnsi" w:hAnsiTheme="minorHAnsi"/>
                <w:b w:val="0"/>
              </w:rPr>
              <w:t>Consider</w:t>
            </w:r>
            <w:r w:rsidR="00F93522" w:rsidRPr="00F93522">
              <w:rPr>
                <w:rFonts w:asciiTheme="minorHAnsi" w:hAnsiTheme="minorHAnsi"/>
                <w:b w:val="0"/>
              </w:rPr>
              <w:t xml:space="preserve"> connecting to 618 data protocol for description of data.</w:t>
            </w:r>
          </w:p>
        </w:tc>
      </w:tr>
      <w:tr w:rsidR="00765DB4" w:rsidRPr="004976EC" w14:paraId="72B8B5DA" w14:textId="77777777" w:rsidTr="00C34248">
        <w:trPr>
          <w:cantSplit/>
          <w:trHeight w:val="685"/>
        </w:trPr>
        <w:tc>
          <w:tcPr>
            <w:tcW w:w="10070" w:type="dxa"/>
            <w:tcBorders>
              <w:top w:val="nil"/>
            </w:tcBorders>
            <w:shd w:val="clear" w:color="065D8B" w:fill="82AEC5"/>
          </w:tcPr>
          <w:p w14:paraId="275C10E4" w14:textId="513CCB4C" w:rsidR="00765DB4" w:rsidRDefault="006B50E3" w:rsidP="0006051B">
            <w:pPr>
              <w:pStyle w:val="SL-FlLftSgl"/>
              <w:rPr>
                <w:rFonts w:asciiTheme="minorHAnsi" w:hAnsiTheme="minorHAnsi"/>
                <w:b w:val="0"/>
                <w:color w:val="auto"/>
              </w:rPr>
            </w:pPr>
            <w:r w:rsidRPr="00F93522">
              <w:rPr>
                <w:rFonts w:asciiTheme="minorHAnsi" w:hAnsiTheme="minorHAnsi"/>
                <w:b w:val="0"/>
                <w:color w:val="auto"/>
              </w:rPr>
              <w:t xml:space="preserve">Same data as used for reporting to the </w:t>
            </w:r>
            <w:r w:rsidR="00603601">
              <w:rPr>
                <w:rFonts w:asciiTheme="minorHAnsi" w:hAnsiTheme="minorHAnsi"/>
                <w:b w:val="0"/>
                <w:color w:val="auto"/>
              </w:rPr>
              <w:t xml:space="preserve">U.S. </w:t>
            </w:r>
            <w:r w:rsidRPr="00F93522">
              <w:rPr>
                <w:rFonts w:asciiTheme="minorHAnsi" w:hAnsiTheme="minorHAnsi"/>
                <w:b w:val="0"/>
                <w:color w:val="auto"/>
              </w:rPr>
              <w:t xml:space="preserve">Department of Education under Title I of the ESEA. Sampling is not allowed.  </w:t>
            </w:r>
          </w:p>
          <w:p w14:paraId="1200D21F" w14:textId="3183E973" w:rsidR="006063FA" w:rsidRDefault="00201798" w:rsidP="0006051B">
            <w:pPr>
              <w:pStyle w:val="SL-FlLftSgl"/>
              <w:ind w:left="1318" w:hanging="1318"/>
              <w:rPr>
                <w:rFonts w:asciiTheme="minorHAnsi" w:hAnsiTheme="minorHAnsi" w:cs="Helvetica"/>
                <w:b w:val="0"/>
                <w:color w:val="000000" w:themeColor="text1"/>
              </w:rPr>
            </w:pPr>
            <w:r w:rsidRPr="00501A94">
              <w:rPr>
                <w:rFonts w:asciiTheme="minorHAnsi" w:hAnsiTheme="minorHAnsi"/>
                <w:color w:val="000000" w:themeColor="text1"/>
              </w:rPr>
              <w:t>ED</w:t>
            </w:r>
            <w:r w:rsidRPr="00501A94">
              <w:rPr>
                <w:rFonts w:asciiTheme="minorHAnsi" w:hAnsiTheme="minorHAnsi"/>
                <w:i/>
                <w:color w:val="000000" w:themeColor="text1"/>
              </w:rPr>
              <w:t>Facts</w:t>
            </w:r>
            <w:r w:rsidR="006063FA" w:rsidRPr="00501A94">
              <w:rPr>
                <w:rFonts w:asciiTheme="minorHAnsi" w:hAnsiTheme="minorHAnsi"/>
                <w:color w:val="000000" w:themeColor="text1"/>
              </w:rPr>
              <w:t xml:space="preserve"> File</w:t>
            </w:r>
            <w:r w:rsidR="00E63802">
              <w:rPr>
                <w:rFonts w:asciiTheme="minorHAnsi" w:hAnsiTheme="minorHAnsi"/>
                <w:color w:val="000000" w:themeColor="text1"/>
              </w:rPr>
              <w:t>s</w:t>
            </w:r>
            <w:r w:rsidR="006063FA" w:rsidRPr="00501A94">
              <w:rPr>
                <w:rFonts w:asciiTheme="minorHAnsi" w:hAnsiTheme="minorHAnsi"/>
                <w:color w:val="000000" w:themeColor="text1"/>
              </w:rPr>
              <w:t>:</w:t>
            </w:r>
            <w:r w:rsidR="0006051B">
              <w:rPr>
                <w:rFonts w:asciiTheme="minorHAnsi" w:hAnsiTheme="minorHAnsi"/>
                <w:color w:val="000000" w:themeColor="text1"/>
              </w:rPr>
              <w:tab/>
            </w:r>
            <w:r w:rsidR="005C14EE">
              <w:rPr>
                <w:rFonts w:asciiTheme="minorHAnsi" w:hAnsiTheme="minorHAnsi"/>
                <w:b w:val="0"/>
                <w:color w:val="000000" w:themeColor="text1"/>
              </w:rPr>
              <w:t>FS</w:t>
            </w:r>
            <w:r w:rsidR="00A96025">
              <w:rPr>
                <w:rFonts w:asciiTheme="minorHAnsi" w:hAnsiTheme="minorHAnsi"/>
                <w:b w:val="0"/>
                <w:color w:val="000000" w:themeColor="text1"/>
              </w:rPr>
              <w:t>150</w:t>
            </w:r>
            <w:r w:rsidR="00A96025" w:rsidRPr="00A96025">
              <w:rPr>
                <w:rFonts w:asciiTheme="minorHAnsi" w:hAnsiTheme="minorHAnsi" w:cs="Helvetica"/>
                <w:b w:val="0"/>
                <w:color w:val="000000" w:themeColor="text1"/>
              </w:rPr>
              <w:t>—</w:t>
            </w:r>
            <w:r w:rsidR="006063FA" w:rsidRPr="006063FA">
              <w:rPr>
                <w:rFonts w:asciiTheme="minorHAnsi" w:hAnsiTheme="minorHAnsi" w:cs="Helvetica"/>
                <w:b w:val="0"/>
                <w:color w:val="000000" w:themeColor="text1"/>
              </w:rPr>
              <w:t>Regulatory Adjusted-Cohort Graduation Rate</w:t>
            </w:r>
            <w:r w:rsidR="00AB130B">
              <w:rPr>
                <w:rFonts w:asciiTheme="minorHAnsi" w:hAnsiTheme="minorHAnsi" w:cs="Helvetica"/>
                <w:b w:val="0"/>
                <w:color w:val="000000" w:themeColor="text1"/>
              </w:rPr>
              <w:t xml:space="preserve"> or</w:t>
            </w:r>
          </w:p>
          <w:p w14:paraId="4489BA31" w14:textId="457244B0" w:rsidR="00A96025" w:rsidRPr="00501A94" w:rsidRDefault="0006051B" w:rsidP="0006051B">
            <w:pPr>
              <w:pStyle w:val="SL-FlLftSgl"/>
              <w:ind w:left="1318" w:hanging="1318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cs="Helvetica"/>
                <w:b w:val="0"/>
                <w:color w:val="000000" w:themeColor="text1"/>
              </w:rPr>
              <w:tab/>
            </w:r>
            <w:r w:rsidR="00BB7DA7">
              <w:rPr>
                <w:rFonts w:asciiTheme="minorHAnsi" w:hAnsiTheme="minorHAnsi" w:cs="Helvetica"/>
                <w:b w:val="0"/>
                <w:color w:val="000000" w:themeColor="text1"/>
              </w:rPr>
              <w:t xml:space="preserve">  </w:t>
            </w:r>
            <w:r w:rsidR="005C14EE">
              <w:rPr>
                <w:rFonts w:asciiTheme="minorHAnsi" w:hAnsiTheme="minorHAnsi" w:cs="Helvetica"/>
                <w:b w:val="0"/>
                <w:color w:val="000000" w:themeColor="text1"/>
              </w:rPr>
              <w:t>FS</w:t>
            </w:r>
            <w:r w:rsidR="00A96025">
              <w:rPr>
                <w:rFonts w:asciiTheme="minorHAnsi" w:hAnsiTheme="minorHAnsi" w:cs="Helvetica"/>
                <w:b w:val="0"/>
                <w:color w:val="000000" w:themeColor="text1"/>
              </w:rPr>
              <w:t>151</w:t>
            </w:r>
            <w:r w:rsidR="00A96025" w:rsidRPr="00A96025">
              <w:rPr>
                <w:rFonts w:asciiTheme="minorHAnsi" w:hAnsiTheme="minorHAnsi" w:cs="Helvetica"/>
                <w:b w:val="0"/>
                <w:color w:val="000000" w:themeColor="text1"/>
              </w:rPr>
              <w:t>—Cohorts for Regulatory Adjusted-Cohort Graduation Rate</w:t>
            </w:r>
          </w:p>
        </w:tc>
      </w:tr>
      <w:tr w:rsidR="00900525" w:rsidRPr="00F94CF0" w14:paraId="3A1620E8" w14:textId="77777777" w:rsidTr="00900525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3325540C" w14:textId="77777777" w:rsidR="00646A1D" w:rsidRPr="00F94CF0" w:rsidRDefault="00646A1D" w:rsidP="00F94C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5F550B79" w14:textId="77777777" w:rsidTr="00D55230">
        <w:trPr>
          <w:cantSplit/>
        </w:trPr>
        <w:tc>
          <w:tcPr>
            <w:tcW w:w="10070" w:type="dxa"/>
            <w:shd w:val="clear" w:color="auto" w:fill="065D8B"/>
          </w:tcPr>
          <w:p w14:paraId="7DF9483B" w14:textId="75D2E379" w:rsidR="00900525" w:rsidRPr="00D433C6" w:rsidRDefault="00900525" w:rsidP="00E91BC0">
            <w:pPr>
              <w:pStyle w:val="SL-FlLftSgl"/>
              <w:rPr>
                <w:rFonts w:asciiTheme="minorHAnsi" w:hAnsiTheme="minorHAnsi"/>
                <w:b w:val="0"/>
              </w:rPr>
            </w:pPr>
            <w:r w:rsidRPr="004976EC">
              <w:rPr>
                <w:rFonts w:asciiTheme="minorHAnsi" w:hAnsiTheme="minorHAnsi"/>
              </w:rPr>
              <w:t>State Collection and Submission Schedule:</w:t>
            </w:r>
            <w:r>
              <w:rPr>
                <w:rFonts w:asciiTheme="minorHAnsi" w:hAnsiTheme="minorHAnsi"/>
              </w:rPr>
              <w:t xml:space="preserve"> </w:t>
            </w:r>
            <w:r w:rsidR="00E160BE" w:rsidRPr="00EB55F1">
              <w:rPr>
                <w:rFonts w:asciiTheme="minorHAnsi" w:hAnsiTheme="minorHAnsi"/>
                <w:b w:val="0"/>
              </w:rPr>
              <w:t>Provide a list of dates necessary for this data collection</w:t>
            </w:r>
            <w:r w:rsidR="009567C1">
              <w:rPr>
                <w:rFonts w:asciiTheme="minorHAnsi" w:hAnsiTheme="minorHAnsi"/>
                <w:b w:val="0"/>
              </w:rPr>
              <w:t>,</w:t>
            </w:r>
            <w:r w:rsidR="00E160BE">
              <w:rPr>
                <w:rFonts w:asciiTheme="minorHAnsi" w:hAnsiTheme="minorHAnsi"/>
                <w:b w:val="0"/>
              </w:rPr>
              <w:t xml:space="preserve"> including</w:t>
            </w:r>
            <w:r w:rsidR="00E160BE" w:rsidRPr="009622EA">
              <w:rPr>
                <w:rFonts w:asciiTheme="minorHAnsi" w:hAnsiTheme="minorHAnsi"/>
                <w:b w:val="0"/>
              </w:rPr>
              <w:t xml:space="preserve"> when the data collection period opens</w:t>
            </w:r>
            <w:r w:rsidR="00E160BE">
              <w:rPr>
                <w:rFonts w:asciiTheme="minorHAnsi" w:hAnsiTheme="minorHAnsi"/>
                <w:b w:val="0"/>
              </w:rPr>
              <w:t>,</w:t>
            </w:r>
            <w:r w:rsidR="00E160BE" w:rsidRPr="009622EA">
              <w:rPr>
                <w:rFonts w:asciiTheme="minorHAnsi" w:hAnsiTheme="minorHAnsi"/>
                <w:b w:val="0"/>
              </w:rPr>
              <w:t xml:space="preserve"> when data are due </w:t>
            </w:r>
            <w:r w:rsidR="00E160BE">
              <w:rPr>
                <w:rFonts w:asciiTheme="minorHAnsi" w:hAnsiTheme="minorHAnsi"/>
                <w:b w:val="0"/>
              </w:rPr>
              <w:t>from</w:t>
            </w:r>
            <w:r w:rsidR="00E160BE" w:rsidRPr="009622EA">
              <w:rPr>
                <w:rFonts w:asciiTheme="minorHAnsi" w:hAnsiTheme="minorHAnsi"/>
                <w:b w:val="0"/>
              </w:rPr>
              <w:t xml:space="preserve"> the</w:t>
            </w:r>
            <w:r w:rsidR="00E160BE">
              <w:rPr>
                <w:rFonts w:asciiTheme="minorHAnsi" w:hAnsiTheme="minorHAnsi"/>
                <w:b w:val="0"/>
              </w:rPr>
              <w:t xml:space="preserve"> </w:t>
            </w:r>
            <w:r w:rsidR="00E160BE" w:rsidRPr="009622EA">
              <w:rPr>
                <w:rFonts w:asciiTheme="minorHAnsi" w:hAnsiTheme="minorHAnsi"/>
                <w:b w:val="0"/>
              </w:rPr>
              <w:t>local</w:t>
            </w:r>
            <w:r w:rsidR="00E160BE">
              <w:rPr>
                <w:rFonts w:asciiTheme="minorHAnsi" w:hAnsiTheme="minorHAnsi"/>
                <w:b w:val="0"/>
              </w:rPr>
              <w:t xml:space="preserve"> education agencies (LEAs)</w:t>
            </w:r>
            <w:r w:rsidR="00E160BE" w:rsidRPr="009622EA">
              <w:rPr>
                <w:rFonts w:asciiTheme="minorHAnsi" w:hAnsiTheme="minorHAnsi"/>
                <w:b w:val="0"/>
              </w:rPr>
              <w:t xml:space="preserve">, </w:t>
            </w:r>
            <w:r w:rsidR="00945AA0">
              <w:rPr>
                <w:rFonts w:asciiTheme="minorHAnsi" w:hAnsiTheme="minorHAnsi"/>
                <w:b w:val="0"/>
              </w:rPr>
              <w:t xml:space="preserve">and </w:t>
            </w:r>
            <w:r w:rsidR="00E160BE" w:rsidRPr="009622EA">
              <w:rPr>
                <w:rFonts w:asciiTheme="minorHAnsi" w:hAnsiTheme="minorHAnsi"/>
                <w:b w:val="0"/>
              </w:rPr>
              <w:t xml:space="preserve">when </w:t>
            </w:r>
            <w:r w:rsidR="00E91BC0">
              <w:rPr>
                <w:rFonts w:asciiTheme="minorHAnsi" w:hAnsiTheme="minorHAnsi"/>
                <w:b w:val="0"/>
              </w:rPr>
              <w:t xml:space="preserve">assigned staff pull the data </w:t>
            </w:r>
            <w:r w:rsidR="00945AA0">
              <w:rPr>
                <w:rFonts w:asciiTheme="minorHAnsi" w:hAnsiTheme="minorHAnsi"/>
                <w:b w:val="0"/>
              </w:rPr>
              <w:t>after the collection closes</w:t>
            </w:r>
            <w:r w:rsidR="00E160BE" w:rsidRPr="009622EA">
              <w:rPr>
                <w:rFonts w:asciiTheme="minorHAnsi" w:hAnsiTheme="minorHAnsi"/>
                <w:b w:val="0"/>
              </w:rPr>
              <w:t>.</w:t>
            </w:r>
          </w:p>
        </w:tc>
      </w:tr>
      <w:tr w:rsidR="00900525" w:rsidRPr="00F94CF0" w14:paraId="6961D573" w14:textId="77777777" w:rsidTr="00900525">
        <w:trPr>
          <w:cantSplit/>
        </w:trPr>
        <w:tc>
          <w:tcPr>
            <w:tcW w:w="10070" w:type="dxa"/>
            <w:shd w:val="clear" w:color="auto" w:fill="auto"/>
          </w:tcPr>
          <w:p w14:paraId="5CA60D87" w14:textId="77777777" w:rsidR="00646A1D" w:rsidRPr="00F94CF0" w:rsidRDefault="00646A1D" w:rsidP="00F94C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14:paraId="5004D447" w14:textId="77777777" w:rsidR="00A30926" w:rsidRDefault="00A30926">
      <w:pPr>
        <w:spacing w:line="240" w:lineRule="auto"/>
        <w:rPr>
          <w:b/>
          <w:color w:val="199387"/>
          <w:sz w:val="40"/>
          <w:szCs w:val="40"/>
        </w:rPr>
      </w:pPr>
      <w:r>
        <w:rPr>
          <w:color w:val="199387"/>
        </w:rPr>
        <w:br w:type="page"/>
      </w:r>
    </w:p>
    <w:p w14:paraId="6450757E" w14:textId="77777777" w:rsidR="00FA3124" w:rsidRPr="00A30926" w:rsidRDefault="00FA3124" w:rsidP="00C34248">
      <w:pPr>
        <w:pStyle w:val="C1-CtrBoldHd"/>
        <w:spacing w:after="240"/>
        <w:rPr>
          <w:rFonts w:asciiTheme="minorHAnsi" w:hAnsiTheme="minorHAnsi"/>
          <w:color w:val="199387"/>
        </w:rPr>
      </w:pPr>
      <w:r w:rsidRPr="00A30926">
        <w:rPr>
          <w:rFonts w:asciiTheme="minorHAnsi" w:hAnsiTheme="minorHAnsi"/>
          <w:color w:val="199387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Description w:val="This table for layout purposes only."/>
      </w:tblPr>
      <w:tblGrid>
        <w:gridCol w:w="10070"/>
      </w:tblGrid>
      <w:tr w:rsidR="00E2128C" w:rsidRPr="004976EC" w14:paraId="220DECC9" w14:textId="77777777" w:rsidTr="000D12E1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7DB84A79" w14:textId="077FFBD3" w:rsidR="00E2128C" w:rsidRPr="004976EC" w:rsidRDefault="000A5F35" w:rsidP="00C64AF7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Collection:</w:t>
            </w:r>
            <w:r w:rsidRPr="004976EC">
              <w:rPr>
                <w:rFonts w:asciiTheme="minorHAnsi" w:hAnsiTheme="minorHAnsi"/>
              </w:rPr>
              <w:t xml:space="preserve"> </w:t>
            </w:r>
            <w:r w:rsidRPr="004976EC">
              <w:rPr>
                <w:rFonts w:asciiTheme="minorHAnsi" w:hAnsiTheme="minorHAnsi"/>
                <w:b w:val="0"/>
              </w:rPr>
              <w:t>Provid</w:t>
            </w:r>
            <w:r>
              <w:rPr>
                <w:rFonts w:asciiTheme="minorHAnsi" w:hAnsiTheme="minorHAnsi"/>
                <w:b w:val="0"/>
              </w:rPr>
              <w:t>e detailed information about the or</w:t>
            </w:r>
            <w:r w:rsidR="000746D6">
              <w:rPr>
                <w:rFonts w:asciiTheme="minorHAnsi" w:hAnsiTheme="minorHAnsi"/>
                <w:b w:val="0"/>
              </w:rPr>
              <w:t>igin and collection of the data,</w:t>
            </w:r>
            <w:r w:rsidR="00C64AF7">
              <w:rPr>
                <w:rFonts w:asciiTheme="minorHAnsi" w:hAnsiTheme="minorHAnsi"/>
                <w:b w:val="0"/>
              </w:rPr>
              <w:t xml:space="preserve"> including t</w:t>
            </w:r>
            <w:r w:rsidR="000746D6">
              <w:rPr>
                <w:rFonts w:asciiTheme="minorHAnsi" w:hAnsiTheme="minorHAnsi"/>
                <w:b w:val="0"/>
              </w:rPr>
              <w:t>itles of persons responsible.</w:t>
            </w:r>
          </w:p>
        </w:tc>
      </w:tr>
      <w:tr w:rsidR="00E2128C" w:rsidRPr="00F94CF0" w14:paraId="6DB0E80C" w14:textId="77777777" w:rsidTr="000D12E1">
        <w:trPr>
          <w:cantSplit/>
          <w:trHeight w:val="20"/>
        </w:trPr>
        <w:tc>
          <w:tcPr>
            <w:tcW w:w="10310" w:type="dxa"/>
            <w:tcBorders>
              <w:bottom w:val="single" w:sz="4" w:space="0" w:color="auto"/>
            </w:tcBorders>
          </w:tcPr>
          <w:p w14:paraId="0B4192FF" w14:textId="77777777" w:rsidR="00EA0D4C" w:rsidRPr="00F94CF0" w:rsidRDefault="00EA0D4C" w:rsidP="00F94C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72580852" w14:textId="77777777" w:rsidTr="000D12E1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36C30308" w14:textId="46C19C6B" w:rsidR="00E2128C" w:rsidRPr="00F93522" w:rsidRDefault="00E2128C" w:rsidP="006C4F85">
            <w:pPr>
              <w:pStyle w:val="SL-FlLftSgl"/>
              <w:rPr>
                <w:rFonts w:asciiTheme="minorHAnsi" w:hAnsiTheme="minorHAnsi"/>
              </w:rPr>
            </w:pPr>
            <w:r w:rsidRPr="00F93522">
              <w:rPr>
                <w:rFonts w:asciiTheme="minorHAnsi" w:hAnsiTheme="minorHAnsi"/>
              </w:rPr>
              <w:t>Data Validation:</w:t>
            </w:r>
            <w:r w:rsidR="008D42EF" w:rsidRPr="00F93522">
              <w:rPr>
                <w:rFonts w:asciiTheme="minorHAnsi" w:hAnsiTheme="minorHAnsi"/>
                <w:b w:val="0"/>
              </w:rPr>
              <w:t xml:space="preserve"> </w:t>
            </w:r>
            <w:r w:rsidR="00096FA2" w:rsidRPr="00F93522">
              <w:rPr>
                <w:rFonts w:asciiTheme="minorHAnsi" w:hAnsiTheme="minorHAnsi"/>
                <w:b w:val="0"/>
              </w:rPr>
              <w:t>Describe the data cleaning processes</w:t>
            </w:r>
            <w:r w:rsidR="00E160BE" w:rsidRPr="00F93522">
              <w:rPr>
                <w:rFonts w:asciiTheme="minorHAnsi" w:hAnsiTheme="minorHAnsi"/>
                <w:b w:val="0"/>
              </w:rPr>
              <w:t xml:space="preserve"> and any other processes </w:t>
            </w:r>
            <w:r w:rsidR="00E91BC0">
              <w:rPr>
                <w:rFonts w:asciiTheme="minorHAnsi" w:hAnsiTheme="minorHAnsi"/>
                <w:b w:val="0"/>
              </w:rPr>
              <w:t xml:space="preserve">your </w:t>
            </w:r>
            <w:r w:rsidR="008F27B8">
              <w:rPr>
                <w:rFonts w:asciiTheme="minorHAnsi" w:hAnsiTheme="minorHAnsi"/>
                <w:b w:val="0"/>
              </w:rPr>
              <w:t xml:space="preserve">state </w:t>
            </w:r>
            <w:r w:rsidR="00E160BE" w:rsidRPr="00F93522">
              <w:rPr>
                <w:rFonts w:asciiTheme="minorHAnsi" w:hAnsiTheme="minorHAnsi"/>
                <w:b w:val="0"/>
              </w:rPr>
              <w:t>use</w:t>
            </w:r>
            <w:r w:rsidR="006C4F85">
              <w:rPr>
                <w:rFonts w:asciiTheme="minorHAnsi" w:hAnsiTheme="minorHAnsi"/>
                <w:b w:val="0"/>
              </w:rPr>
              <w:t>s</w:t>
            </w:r>
            <w:r w:rsidR="00E160BE" w:rsidRPr="00F93522">
              <w:rPr>
                <w:rFonts w:asciiTheme="minorHAnsi" w:hAnsiTheme="minorHAnsi"/>
                <w:b w:val="0"/>
              </w:rPr>
              <w:t xml:space="preserve"> to ensure high</w:t>
            </w:r>
            <w:r w:rsidR="006B711F">
              <w:rPr>
                <w:rFonts w:asciiTheme="minorHAnsi" w:hAnsiTheme="minorHAnsi"/>
                <w:b w:val="0"/>
              </w:rPr>
              <w:t>-</w:t>
            </w:r>
            <w:r w:rsidR="00E160BE" w:rsidRPr="00F93522">
              <w:rPr>
                <w:rFonts w:asciiTheme="minorHAnsi" w:hAnsiTheme="minorHAnsi"/>
                <w:b w:val="0"/>
              </w:rPr>
              <w:t>quality data.</w:t>
            </w:r>
            <w:r w:rsidR="00096FA2" w:rsidRPr="00F93522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E2128C" w:rsidRPr="00F94CF0" w14:paraId="6D423CDB" w14:textId="77777777" w:rsidTr="000D12E1">
        <w:trPr>
          <w:cantSplit/>
          <w:trHeight w:val="20"/>
        </w:trPr>
        <w:tc>
          <w:tcPr>
            <w:tcW w:w="10310" w:type="dxa"/>
            <w:tcBorders>
              <w:bottom w:val="single" w:sz="4" w:space="0" w:color="auto"/>
            </w:tcBorders>
          </w:tcPr>
          <w:p w14:paraId="36441765" w14:textId="77777777" w:rsidR="00EA0D4C" w:rsidRPr="00F94CF0" w:rsidRDefault="00EA0D4C" w:rsidP="00F94C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A90D9B" w:rsidRPr="004976EC" w14:paraId="36176DBB" w14:textId="77777777" w:rsidTr="000D12E1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21257C1F" w14:textId="77777777" w:rsidR="00A90D9B" w:rsidRDefault="00A90D9B" w:rsidP="00C43409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Analysis</w:t>
            </w:r>
            <w:r w:rsidR="006B711F">
              <w:rPr>
                <w:rFonts w:asciiTheme="minorHAnsi" w:hAnsiTheme="minorHAnsi"/>
              </w:rPr>
              <w:t>:</w:t>
            </w:r>
            <w:r w:rsidR="00B947CE">
              <w:rPr>
                <w:rStyle w:val="FootnoteReference"/>
                <w:rFonts w:asciiTheme="minorHAnsi" w:hAnsiTheme="minorHAnsi"/>
              </w:rPr>
              <w:footnoteReference w:id="3"/>
            </w:r>
            <w:r w:rsidRPr="00146E59">
              <w:rPr>
                <w:rFonts w:asciiTheme="minorHAnsi" w:hAnsiTheme="minorHAnsi"/>
                <w:b w:val="0"/>
              </w:rPr>
              <w:t xml:space="preserve"> </w:t>
            </w:r>
            <w:r w:rsidR="00C43409">
              <w:rPr>
                <w:rFonts w:asciiTheme="minorHAnsi" w:hAnsiTheme="minorHAnsi"/>
                <w:b w:val="0"/>
              </w:rPr>
              <w:t>Describe the process for data analysis</w:t>
            </w:r>
            <w:r w:rsidR="00B947CE">
              <w:rPr>
                <w:rFonts w:asciiTheme="minorHAnsi" w:hAnsiTheme="minorHAnsi"/>
                <w:b w:val="0"/>
              </w:rPr>
              <w:t>.</w:t>
            </w:r>
            <w:r w:rsidR="00C479D9">
              <w:rPr>
                <w:rFonts w:asciiTheme="minorHAnsi" w:hAnsiTheme="minorHAnsi"/>
                <w:b w:val="0"/>
              </w:rPr>
              <w:t xml:space="preserve">  </w:t>
            </w:r>
          </w:p>
        </w:tc>
      </w:tr>
      <w:tr w:rsidR="00A90D9B" w:rsidRPr="00F94CF0" w14:paraId="1E96D126" w14:textId="77777777" w:rsidTr="000D12E1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3BD968D0" w14:textId="77777777" w:rsidR="00EA0D4C" w:rsidRPr="00F94CF0" w:rsidRDefault="00EA0D4C" w:rsidP="00F94C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4976EC" w14:paraId="7C7A8C46" w14:textId="77777777" w:rsidTr="000D12E1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1AE273A0" w14:textId="214F1C75" w:rsidR="00146E59" w:rsidRPr="004976EC" w:rsidRDefault="00A90D9B" w:rsidP="008F27B8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Respo</w:t>
            </w:r>
            <w:r>
              <w:rPr>
                <w:rFonts w:asciiTheme="minorHAnsi" w:hAnsiTheme="minorHAnsi"/>
              </w:rPr>
              <w:t>nse to OS</w:t>
            </w:r>
            <w:r w:rsidR="00076F4C">
              <w:rPr>
                <w:rFonts w:asciiTheme="minorHAnsi" w:hAnsiTheme="minorHAnsi"/>
              </w:rPr>
              <w:t>E</w:t>
            </w:r>
            <w:r w:rsidR="00F93522">
              <w:rPr>
                <w:rFonts w:asciiTheme="minorHAnsi" w:hAnsiTheme="minorHAnsi"/>
              </w:rPr>
              <w:t>P-</w:t>
            </w:r>
            <w:r>
              <w:rPr>
                <w:rFonts w:asciiTheme="minorHAnsi" w:hAnsiTheme="minorHAnsi"/>
              </w:rPr>
              <w:t>Required Actions</w:t>
            </w:r>
            <w:r w:rsidRPr="004976EC">
              <w:rPr>
                <w:rFonts w:asciiTheme="minorHAnsi" w:hAnsiTheme="minorHAnsi"/>
              </w:rPr>
              <w:t>:</w:t>
            </w:r>
            <w:r w:rsidR="00B947CE" w:rsidRPr="004976EC">
              <w:rPr>
                <w:rFonts w:asciiTheme="minorHAnsi" w:hAnsiTheme="minorHAnsi"/>
                <w:b w:val="0"/>
              </w:rPr>
              <w:t xml:space="preserve"> </w:t>
            </w:r>
            <w:r w:rsidRPr="004976EC">
              <w:rPr>
                <w:rFonts w:asciiTheme="minorHAnsi" w:hAnsiTheme="minorHAnsi"/>
                <w:b w:val="0"/>
              </w:rPr>
              <w:t xml:space="preserve">Describe the procedures for reviewing </w:t>
            </w:r>
            <w:r w:rsidR="00746582">
              <w:rPr>
                <w:rFonts w:asciiTheme="minorHAnsi" w:hAnsiTheme="minorHAnsi"/>
                <w:b w:val="0"/>
              </w:rPr>
              <w:t xml:space="preserve">and responding to </w:t>
            </w:r>
            <w:r w:rsidR="006B711F">
              <w:rPr>
                <w:rFonts w:asciiTheme="minorHAnsi" w:hAnsiTheme="minorHAnsi"/>
                <w:b w:val="0"/>
              </w:rPr>
              <w:t>Office of Special Education Programs (</w:t>
            </w:r>
            <w:r w:rsidRPr="004976EC">
              <w:rPr>
                <w:rFonts w:asciiTheme="minorHAnsi" w:hAnsiTheme="minorHAnsi"/>
                <w:b w:val="0"/>
              </w:rPr>
              <w:t>OSEP</w:t>
            </w:r>
            <w:r w:rsidR="006B711F">
              <w:rPr>
                <w:rFonts w:asciiTheme="minorHAnsi" w:hAnsiTheme="minorHAnsi"/>
                <w:b w:val="0"/>
              </w:rPr>
              <w:t>)</w:t>
            </w:r>
            <w:r w:rsidR="00B947CE">
              <w:rPr>
                <w:rFonts w:asciiTheme="minorHAnsi" w:hAnsiTheme="minorHAnsi"/>
                <w:b w:val="0"/>
              </w:rPr>
              <w:t xml:space="preserve"> feedback.</w:t>
            </w:r>
            <w:r w:rsidR="0081418C">
              <w:rPr>
                <w:rFonts w:asciiTheme="minorHAnsi" w:hAnsiTheme="minorHAnsi"/>
                <w:b w:val="0"/>
              </w:rPr>
              <w:t xml:space="preserve"> Following the release of</w:t>
            </w:r>
            <w:r w:rsidR="0081418C">
              <w:rPr>
                <w:b w:val="0"/>
              </w:rPr>
              <w:t xml:space="preserve"> the OSEP</w:t>
            </w:r>
            <w:r w:rsidR="0081418C">
              <w:rPr>
                <w:rFonts w:asciiTheme="minorHAnsi" w:hAnsiTheme="minorHAnsi"/>
                <w:b w:val="0"/>
              </w:rPr>
              <w:t xml:space="preserve"> determination, indicate who reviews OSEP feedback and how </w:t>
            </w:r>
            <w:r w:rsidR="00372A26">
              <w:rPr>
                <w:rFonts w:asciiTheme="minorHAnsi" w:hAnsiTheme="minorHAnsi"/>
                <w:b w:val="0"/>
              </w:rPr>
              <w:t xml:space="preserve">assigned staff make </w:t>
            </w:r>
            <w:r w:rsidR="0081418C">
              <w:rPr>
                <w:rFonts w:asciiTheme="minorHAnsi" w:hAnsiTheme="minorHAnsi"/>
                <w:b w:val="0"/>
              </w:rPr>
              <w:t>the plan to address concerns and create a response.</w:t>
            </w:r>
          </w:p>
        </w:tc>
      </w:tr>
      <w:tr w:rsidR="00146E59" w:rsidRPr="00F94CF0" w14:paraId="19E08164" w14:textId="77777777" w:rsidTr="000D12E1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046460C1" w14:textId="77777777" w:rsidR="00EA0D4C" w:rsidRPr="00F94CF0" w:rsidRDefault="00EA0D4C" w:rsidP="00F94C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608E22CF" w14:textId="77777777" w:rsidTr="000D12E1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54D0926C" w14:textId="77777777" w:rsidR="00E2128C" w:rsidRPr="00504F71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 xml:space="preserve">Internal Approval Process: </w:t>
            </w:r>
            <w:r w:rsidRPr="004976EC">
              <w:rPr>
                <w:rFonts w:asciiTheme="minorHAnsi" w:hAnsiTheme="minorHAnsi"/>
                <w:b w:val="0"/>
              </w:rPr>
              <w:t>Describe any internal approval processes (e.g.</w:t>
            </w:r>
            <w:r w:rsidR="00903CF5" w:rsidRPr="004976EC">
              <w:rPr>
                <w:rFonts w:asciiTheme="minorHAnsi" w:hAnsiTheme="minorHAnsi"/>
                <w:b w:val="0"/>
              </w:rPr>
              <w:t>,</w:t>
            </w:r>
            <w:r w:rsidRPr="004976EC">
              <w:rPr>
                <w:rFonts w:asciiTheme="minorHAnsi" w:hAnsiTheme="minorHAnsi"/>
                <w:b w:val="0"/>
              </w:rPr>
              <w:t xml:space="preserve"> who must sign off</w:t>
            </w:r>
            <w:r w:rsidR="006B711F">
              <w:rPr>
                <w:rFonts w:asciiTheme="minorHAnsi" w:hAnsiTheme="minorHAnsi"/>
                <w:b w:val="0"/>
              </w:rPr>
              <w:t>,</w:t>
            </w:r>
            <w:r w:rsidRPr="004976EC">
              <w:rPr>
                <w:rFonts w:asciiTheme="minorHAnsi" w:hAnsiTheme="minorHAnsi"/>
                <w:b w:val="0"/>
              </w:rPr>
              <w:t xml:space="preserve"> timelines).</w:t>
            </w:r>
            <w:r w:rsidRPr="004976EC">
              <w:rPr>
                <w:rFonts w:asciiTheme="minorHAnsi" w:hAnsiTheme="minorHAnsi"/>
                <w:b w:val="0"/>
                <w:i/>
              </w:rPr>
              <w:t xml:space="preserve"> </w:t>
            </w:r>
          </w:p>
        </w:tc>
      </w:tr>
      <w:tr w:rsidR="00E2128C" w:rsidRPr="00F94CF0" w14:paraId="19666AD5" w14:textId="77777777" w:rsidTr="000D12E1">
        <w:trPr>
          <w:cantSplit/>
          <w:trHeight w:val="20"/>
        </w:trPr>
        <w:tc>
          <w:tcPr>
            <w:tcW w:w="10310" w:type="dxa"/>
            <w:tcBorders>
              <w:bottom w:val="single" w:sz="4" w:space="0" w:color="auto"/>
            </w:tcBorders>
          </w:tcPr>
          <w:p w14:paraId="47DA366A" w14:textId="77777777" w:rsidR="00EA0D4C" w:rsidRPr="00BD0F85" w:rsidRDefault="00EA0D4C" w:rsidP="00F94C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146E59" w:rsidRPr="008005BC" w14:paraId="41CF31B3" w14:textId="77777777" w:rsidTr="000D12E1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091D3D8E" w14:textId="27AF2A86" w:rsidR="00146E59" w:rsidRPr="008005BC" w:rsidRDefault="00D13676" w:rsidP="0025064E">
            <w:pPr>
              <w:pStyle w:val="SL-FlLftSgl"/>
              <w:rPr>
                <w:rFonts w:asciiTheme="minorHAnsi" w:hAnsiTheme="minorHAnsi"/>
                <w:color w:val="FF0000"/>
              </w:rPr>
            </w:pPr>
            <w:r w:rsidRPr="008005BC">
              <w:rPr>
                <w:rFonts w:asciiTheme="minorHAnsi" w:hAnsiTheme="minorHAnsi"/>
              </w:rPr>
              <w:t>Submission:</w:t>
            </w:r>
            <w:r w:rsidR="00CB081A" w:rsidRPr="008005BC">
              <w:rPr>
                <w:rFonts w:asciiTheme="minorHAnsi" w:hAnsiTheme="minorHAnsi"/>
                <w:b w:val="0"/>
              </w:rPr>
              <w:t xml:space="preserve"> </w:t>
            </w:r>
            <w:r w:rsidR="00B947CE" w:rsidRPr="008005BC">
              <w:rPr>
                <w:rFonts w:asciiTheme="minorHAnsi" w:hAnsiTheme="minorHAnsi"/>
                <w:b w:val="0"/>
              </w:rPr>
              <w:t>Describe</w:t>
            </w:r>
            <w:r w:rsidR="00372A26">
              <w:rPr>
                <w:rFonts w:asciiTheme="minorHAnsi" w:hAnsiTheme="minorHAnsi"/>
                <w:b w:val="0"/>
              </w:rPr>
              <w:t xml:space="preserve"> the</w:t>
            </w:r>
            <w:r w:rsidR="00B947CE" w:rsidRPr="008005BC">
              <w:rPr>
                <w:rFonts w:asciiTheme="minorHAnsi" w:hAnsiTheme="minorHAnsi"/>
                <w:b w:val="0"/>
              </w:rPr>
              <w:t xml:space="preserve"> process for </w:t>
            </w:r>
            <w:r w:rsidR="0025064E" w:rsidRPr="008005BC">
              <w:rPr>
                <w:rFonts w:asciiTheme="minorHAnsi" w:hAnsiTheme="minorHAnsi"/>
                <w:b w:val="0"/>
              </w:rPr>
              <w:t>entering</w:t>
            </w:r>
            <w:r w:rsidR="00B947CE" w:rsidRPr="008005BC">
              <w:rPr>
                <w:rFonts w:asciiTheme="minorHAnsi" w:hAnsiTheme="minorHAnsi"/>
                <w:b w:val="0"/>
              </w:rPr>
              <w:t xml:space="preserve"> the </w:t>
            </w:r>
            <w:r w:rsidR="0025064E" w:rsidRPr="008005BC">
              <w:rPr>
                <w:rFonts w:asciiTheme="minorHAnsi" w:hAnsiTheme="minorHAnsi"/>
                <w:b w:val="0"/>
              </w:rPr>
              <w:t>data and analyses</w:t>
            </w:r>
            <w:r w:rsidR="00B947CE" w:rsidRPr="008005BC">
              <w:rPr>
                <w:rFonts w:asciiTheme="minorHAnsi" w:hAnsiTheme="minorHAnsi"/>
                <w:b w:val="0"/>
              </w:rPr>
              <w:t xml:space="preserve"> into </w:t>
            </w:r>
            <w:hyperlink r:id="rId10" w:anchor="program" w:history="1">
              <w:r w:rsidR="00F93522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GRADS</w:t>
              </w:r>
              <w:r w:rsidR="00B947CE" w:rsidRPr="008005BC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360</w:t>
              </w:r>
            </w:hyperlink>
            <w:r w:rsidR="0006051B">
              <w:rPr>
                <w:rStyle w:val="Hyperlink"/>
                <w:rFonts w:asciiTheme="minorHAnsi" w:hAnsiTheme="minorHAnsi"/>
                <w:b w:val="0"/>
                <w:color w:val="FBD4B4" w:themeColor="accent6" w:themeTint="66"/>
                <w:vertAlign w:val="superscript"/>
              </w:rPr>
              <w:t>o</w:t>
            </w:r>
            <w:r w:rsidR="00B947CE" w:rsidRPr="008005BC">
              <w:rPr>
                <w:rFonts w:asciiTheme="minorHAnsi" w:hAnsiTheme="minorHAnsi"/>
                <w:b w:val="0"/>
              </w:rPr>
              <w:t>.</w:t>
            </w:r>
            <w:r w:rsidR="008F542C" w:rsidRPr="008005BC">
              <w:rPr>
                <w:rFonts w:asciiTheme="minorHAnsi" w:hAnsiTheme="minorHAnsi"/>
                <w:b w:val="0"/>
              </w:rPr>
              <w:t xml:space="preserve"> </w:t>
            </w:r>
            <w:r w:rsidR="008F542C" w:rsidRPr="00F93522">
              <w:rPr>
                <w:rFonts w:asciiTheme="minorHAnsi" w:hAnsiTheme="minorHAnsi"/>
                <w:b w:val="0"/>
              </w:rPr>
              <w:t>Include information about the person authorized to certify the final report.</w:t>
            </w:r>
          </w:p>
        </w:tc>
      </w:tr>
      <w:tr w:rsidR="00146E59" w:rsidRPr="00F94CF0" w14:paraId="0D16F58A" w14:textId="77777777" w:rsidTr="000D12E1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44B273F2" w14:textId="77777777" w:rsidR="00EA0D4C" w:rsidRPr="00BD0F85" w:rsidRDefault="007368FB" w:rsidP="00F94C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  <w:r w:rsidRPr="00BD0F85">
              <w:rPr>
                <w:rFonts w:cs="Arial"/>
                <w:color w:val="000000" w:themeColor="text1"/>
                <w:szCs w:val="24"/>
              </w:rPr>
              <w:t>Data prefilled in GRADS360</w:t>
            </w:r>
            <w:r w:rsidR="00CE5D60" w:rsidRPr="00BD0F85">
              <w:rPr>
                <w:rFonts w:cs="Arial"/>
                <w:color w:val="000000" w:themeColor="text1"/>
                <w:szCs w:val="24"/>
                <w:vertAlign w:val="superscript"/>
              </w:rPr>
              <w:t>o</w:t>
            </w:r>
            <w:r w:rsidRPr="00BD0F85">
              <w:rPr>
                <w:rFonts w:cs="Arial"/>
                <w:color w:val="000000" w:themeColor="text1"/>
                <w:szCs w:val="24"/>
              </w:rPr>
              <w:t>.</w:t>
            </w:r>
          </w:p>
        </w:tc>
      </w:tr>
      <w:tr w:rsidR="00F26028" w:rsidRPr="004976EC" w14:paraId="724C4CEA" w14:textId="77777777" w:rsidTr="000D12E1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44D674D1" w14:textId="74F1FDE1" w:rsidR="00F26028" w:rsidRPr="004976EC" w:rsidRDefault="00F26028" w:rsidP="00ED6A05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Clarification</w:t>
            </w:r>
            <w:r w:rsidR="006B711F">
              <w:rPr>
                <w:rFonts w:asciiTheme="minorHAnsi" w:hAnsiTheme="minorHAnsi"/>
              </w:rPr>
              <w:t>:</w:t>
            </w:r>
            <w:r w:rsidR="0025064E">
              <w:rPr>
                <w:rStyle w:val="FootnoteReference"/>
                <w:rFonts w:asciiTheme="minorHAnsi" w:hAnsiTheme="minorHAnsi"/>
              </w:rPr>
              <w:footnoteReference w:id="4"/>
            </w:r>
            <w:r w:rsidR="00850147">
              <w:rPr>
                <w:rFonts w:asciiTheme="minorHAnsi" w:hAnsiTheme="minorHAnsi"/>
              </w:rPr>
              <w:t xml:space="preserve"> </w:t>
            </w:r>
            <w:r w:rsidR="00E160BE" w:rsidRPr="00AC12D1">
              <w:rPr>
                <w:rFonts w:asciiTheme="minorHAnsi" w:hAnsiTheme="minorHAnsi"/>
                <w:b w:val="0"/>
              </w:rPr>
              <w:t xml:space="preserve">Describe </w:t>
            </w:r>
            <w:r w:rsidR="00F93522">
              <w:rPr>
                <w:rFonts w:asciiTheme="minorHAnsi" w:hAnsiTheme="minorHAnsi"/>
                <w:b w:val="0"/>
              </w:rPr>
              <w:t>the process</w:t>
            </w:r>
            <w:r w:rsidR="00372A26">
              <w:rPr>
                <w:rFonts w:asciiTheme="minorHAnsi" w:hAnsiTheme="minorHAnsi"/>
                <w:b w:val="0"/>
              </w:rPr>
              <w:t xml:space="preserve"> your state uses to prepare a response</w:t>
            </w:r>
            <w:r w:rsidR="00F93522">
              <w:rPr>
                <w:rFonts w:asciiTheme="minorHAnsi" w:hAnsiTheme="minorHAnsi"/>
                <w:b w:val="0"/>
              </w:rPr>
              <w:t xml:space="preserve"> </w:t>
            </w:r>
            <w:r w:rsidR="00E160BE" w:rsidRPr="00AC12D1">
              <w:rPr>
                <w:rFonts w:asciiTheme="minorHAnsi" w:hAnsiTheme="minorHAnsi"/>
                <w:b w:val="0"/>
              </w:rPr>
              <w:t>to OSEP’s requests for clarification</w:t>
            </w:r>
            <w:r w:rsidR="00E160BE">
              <w:rPr>
                <w:rFonts w:asciiTheme="minorHAnsi" w:hAnsiTheme="minorHAnsi"/>
                <w:b w:val="0"/>
              </w:rPr>
              <w:t>.</w:t>
            </w:r>
          </w:p>
        </w:tc>
      </w:tr>
      <w:tr w:rsidR="00F26028" w:rsidRPr="00F94CF0" w14:paraId="636B29EB" w14:textId="77777777" w:rsidTr="000D12E1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742FA8C9" w14:textId="77777777" w:rsidR="00F26028" w:rsidRPr="00BD0F85" w:rsidRDefault="00F26028" w:rsidP="00F94C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E2128C" w:rsidRPr="004976EC" w14:paraId="635C318F" w14:textId="77777777" w:rsidTr="000D12E1">
        <w:trPr>
          <w:cantSplit/>
          <w:trHeight w:val="20"/>
        </w:trPr>
        <w:tc>
          <w:tcPr>
            <w:tcW w:w="10310" w:type="dxa"/>
            <w:shd w:val="clear" w:color="auto" w:fill="105D89"/>
          </w:tcPr>
          <w:p w14:paraId="213402CD" w14:textId="77777777" w:rsidR="00E2128C" w:rsidRPr="004976EC" w:rsidRDefault="00E2128C" w:rsidP="00CB081A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lastRenderedPageBreak/>
              <w:t xml:space="preserve">Data Governance: </w:t>
            </w:r>
            <w:r w:rsidRPr="004976EC">
              <w:rPr>
                <w:rFonts w:asciiTheme="minorHAnsi" w:hAnsiTheme="minorHAnsi"/>
                <w:b w:val="0"/>
              </w:rPr>
              <w:t>Describe the process fo</w:t>
            </w:r>
            <w:r w:rsidR="00900525">
              <w:rPr>
                <w:rFonts w:asciiTheme="minorHAnsi" w:hAnsiTheme="minorHAnsi"/>
                <w:b w:val="0"/>
              </w:rPr>
              <w:t xml:space="preserve">r reviewing </w:t>
            </w:r>
            <w:r w:rsidR="00F93522">
              <w:rPr>
                <w:rFonts w:asciiTheme="minorHAnsi" w:hAnsiTheme="minorHAnsi"/>
                <w:b w:val="0"/>
              </w:rPr>
              <w:t xml:space="preserve">and approving </w:t>
            </w:r>
            <w:r w:rsidR="00900525">
              <w:rPr>
                <w:rFonts w:asciiTheme="minorHAnsi" w:hAnsiTheme="minorHAnsi"/>
                <w:b w:val="0"/>
              </w:rPr>
              <w:t>potential or actual</w:t>
            </w:r>
            <w:r w:rsidRPr="004976EC">
              <w:rPr>
                <w:rFonts w:asciiTheme="minorHAnsi" w:hAnsiTheme="minorHAnsi"/>
                <w:b w:val="0"/>
              </w:rPr>
              <w:t xml:space="preserve"> changes to the data collection and associated requirements. </w:t>
            </w:r>
            <w:r w:rsidR="00146E59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146E59" w:rsidRPr="00F94CF0" w14:paraId="3521DCB8" w14:textId="77777777" w:rsidTr="000D12E1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62E638E7" w14:textId="77777777" w:rsidR="00EA0D4C" w:rsidRPr="00BD0F85" w:rsidRDefault="00EA0D4C" w:rsidP="00F94C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146E59" w:rsidRPr="004976EC" w14:paraId="55167547" w14:textId="77777777" w:rsidTr="000D12E1">
        <w:trPr>
          <w:cantSplit/>
          <w:trHeight w:val="20"/>
        </w:trPr>
        <w:tc>
          <w:tcPr>
            <w:tcW w:w="10310" w:type="dxa"/>
            <w:shd w:val="clear" w:color="auto" w:fill="105D89"/>
          </w:tcPr>
          <w:p w14:paraId="6F1D60C6" w14:textId="02A58812" w:rsidR="00146E59" w:rsidRPr="004976EC" w:rsidRDefault="00F93522" w:rsidP="00265A73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Public Reporting: </w:t>
            </w:r>
            <w:r w:rsidRPr="00F93522">
              <w:rPr>
                <w:rFonts w:asciiTheme="minorHAnsi" w:hAnsiTheme="minorHAnsi"/>
                <w:b w:val="0"/>
              </w:rPr>
              <w:t>Describe the process and format for publicly reporting the performance of ea</w:t>
            </w:r>
            <w:r w:rsidR="00372A26">
              <w:rPr>
                <w:rFonts w:asciiTheme="minorHAnsi" w:hAnsiTheme="minorHAnsi"/>
                <w:b w:val="0"/>
              </w:rPr>
              <w:t>ch LEA against the target of your</w:t>
            </w:r>
            <w:r w:rsidRPr="00F93522">
              <w:rPr>
                <w:rFonts w:asciiTheme="minorHAnsi" w:hAnsiTheme="minorHAnsi"/>
                <w:b w:val="0"/>
              </w:rPr>
              <w:t xml:space="preserve"> state</w:t>
            </w:r>
            <w:r w:rsidR="006B711F">
              <w:rPr>
                <w:rFonts w:asciiTheme="minorHAnsi" w:hAnsiTheme="minorHAnsi"/>
                <w:b w:val="0"/>
              </w:rPr>
              <w:t>’</w:t>
            </w:r>
            <w:r w:rsidRPr="00F93522">
              <w:rPr>
                <w:rFonts w:asciiTheme="minorHAnsi" w:hAnsiTheme="minorHAnsi"/>
                <w:b w:val="0"/>
              </w:rPr>
              <w:t xml:space="preserve">s </w:t>
            </w:r>
            <w:r w:rsidR="00493F20">
              <w:rPr>
                <w:rFonts w:asciiTheme="minorHAnsi" w:hAnsiTheme="minorHAnsi"/>
                <w:b w:val="0"/>
              </w:rPr>
              <w:t>State Performance Plan/Annual Performance Report (</w:t>
            </w:r>
            <w:r w:rsidRPr="00F93522">
              <w:rPr>
                <w:rFonts w:asciiTheme="minorHAnsi" w:hAnsiTheme="minorHAnsi"/>
                <w:b w:val="0"/>
              </w:rPr>
              <w:t>SPP/APR</w:t>
            </w:r>
            <w:r w:rsidR="00493F20">
              <w:rPr>
                <w:rFonts w:asciiTheme="minorHAnsi" w:hAnsiTheme="minorHAnsi"/>
                <w:b w:val="0"/>
              </w:rPr>
              <w:t>)</w:t>
            </w:r>
            <w:r w:rsidRPr="00F93522">
              <w:rPr>
                <w:rFonts w:asciiTheme="minorHAnsi" w:hAnsiTheme="minorHAnsi"/>
                <w:b w:val="0"/>
              </w:rPr>
              <w:t xml:space="preserve"> data.</w:t>
            </w:r>
            <w:r>
              <w:rPr>
                <w:rFonts w:asciiTheme="minorHAnsi" w:hAnsiTheme="minorHAnsi"/>
              </w:rPr>
              <w:t xml:space="preserve"> </w:t>
            </w:r>
            <w:r w:rsidR="00626FDB">
              <w:rPr>
                <w:rFonts w:asciiTheme="minorHAnsi" w:hAnsiTheme="minorHAnsi"/>
                <w:b w:val="0"/>
              </w:rPr>
              <w:t>Note</w:t>
            </w:r>
            <w:r w:rsidR="00626FDB" w:rsidRPr="00850147">
              <w:rPr>
                <w:rFonts w:asciiTheme="minorHAnsi" w:hAnsiTheme="minorHAnsi"/>
                <w:b w:val="0"/>
              </w:rPr>
              <w:t xml:space="preserve"> where </w:t>
            </w:r>
            <w:r w:rsidR="00372A26">
              <w:rPr>
                <w:rFonts w:asciiTheme="minorHAnsi" w:hAnsiTheme="minorHAnsi"/>
                <w:b w:val="0"/>
              </w:rPr>
              <w:t>your</w:t>
            </w:r>
            <w:r w:rsidR="00BD0F85">
              <w:rPr>
                <w:rFonts w:asciiTheme="minorHAnsi" w:hAnsiTheme="minorHAnsi"/>
                <w:b w:val="0"/>
              </w:rPr>
              <w:t xml:space="preserve"> </w:t>
            </w:r>
            <w:r w:rsidR="008F27B8">
              <w:rPr>
                <w:rFonts w:asciiTheme="minorHAnsi" w:hAnsiTheme="minorHAnsi"/>
                <w:b w:val="0"/>
              </w:rPr>
              <w:t xml:space="preserve">state posts </w:t>
            </w:r>
            <w:r w:rsidR="00626FDB" w:rsidRPr="00850147">
              <w:rPr>
                <w:rFonts w:asciiTheme="minorHAnsi" w:hAnsiTheme="minorHAnsi"/>
                <w:b w:val="0"/>
              </w:rPr>
              <w:t>the</w:t>
            </w:r>
            <w:r w:rsidR="001A36E6">
              <w:rPr>
                <w:rFonts w:asciiTheme="minorHAnsi" w:hAnsiTheme="minorHAnsi"/>
                <w:b w:val="0"/>
              </w:rPr>
              <w:t xml:space="preserve"> state education agency (</w:t>
            </w:r>
            <w:r>
              <w:rPr>
                <w:rFonts w:asciiTheme="minorHAnsi" w:hAnsiTheme="minorHAnsi"/>
                <w:b w:val="0"/>
              </w:rPr>
              <w:t>SEA</w:t>
            </w:r>
            <w:r w:rsidR="001A36E6">
              <w:rPr>
                <w:rFonts w:asciiTheme="minorHAnsi" w:hAnsiTheme="minorHAnsi"/>
                <w:b w:val="0"/>
              </w:rPr>
              <w:t>)</w:t>
            </w:r>
            <w:r>
              <w:rPr>
                <w:rFonts w:asciiTheme="minorHAnsi" w:hAnsiTheme="minorHAnsi"/>
                <w:b w:val="0"/>
              </w:rPr>
              <w:t xml:space="preserve"> and LEA SPP/APR data. </w:t>
            </w:r>
          </w:p>
        </w:tc>
      </w:tr>
      <w:tr w:rsidR="00E2128C" w:rsidRPr="00F94CF0" w14:paraId="1F7D44A9" w14:textId="77777777" w:rsidTr="000D12E1">
        <w:trPr>
          <w:cantSplit/>
          <w:trHeight w:val="20"/>
        </w:trPr>
        <w:tc>
          <w:tcPr>
            <w:tcW w:w="10310" w:type="dxa"/>
          </w:tcPr>
          <w:p w14:paraId="599E0D9E" w14:textId="77777777" w:rsidR="00EA0D4C" w:rsidRPr="00BD0F85" w:rsidRDefault="00EA0D4C" w:rsidP="00F94C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23BFCE34" w14:textId="77777777" w:rsidR="00F30485" w:rsidRPr="004976EC" w:rsidRDefault="009E4407" w:rsidP="00F94CF0">
      <w:pPr>
        <w:pStyle w:val="N1-1stBullet"/>
        <w:numPr>
          <w:ilvl w:val="0"/>
          <w:numId w:val="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F30485" w:rsidRPr="004976EC" w:rsidSect="0050048C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720" w:left="1080" w:header="720" w:footer="576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FEBB8E" w16cid:durableId="1D25777E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F93E8" w14:textId="77777777" w:rsidR="0081171A" w:rsidRDefault="0081171A">
      <w:pPr>
        <w:spacing w:line="240" w:lineRule="auto"/>
      </w:pPr>
      <w:r>
        <w:separator/>
      </w:r>
    </w:p>
  </w:endnote>
  <w:endnote w:type="continuationSeparator" w:id="0">
    <w:p w14:paraId="113B7FFA" w14:textId="77777777" w:rsidR="0081171A" w:rsidRDefault="008117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A1724" w14:textId="30C396F4" w:rsidR="00224864" w:rsidRPr="00A70C46" w:rsidRDefault="002838A2" w:rsidP="00451840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A30926" w:rsidRPr="00A70C46">
        <w:rPr>
          <w:color w:val="4D4D4F"/>
        </w:rPr>
        <w:t>www.ideadata.org</w:t>
      </w:r>
    </w:hyperlink>
    <w:r w:rsidR="00A30926" w:rsidRPr="00A70C46">
      <w:rPr>
        <w:color w:val="4D4D4F"/>
      </w:rPr>
      <w:tab/>
    </w:r>
    <w:r w:rsidR="00A30926" w:rsidRPr="00A70C46">
      <w:rPr>
        <w:color w:val="4D4D4F"/>
      </w:rPr>
      <w:fldChar w:fldCharType="begin"/>
    </w:r>
    <w:r w:rsidR="00A30926" w:rsidRPr="00A70C46">
      <w:rPr>
        <w:color w:val="4D4D4F"/>
      </w:rPr>
      <w:instrText xml:space="preserve"> PAGE   \* MERGEFORMAT </w:instrText>
    </w:r>
    <w:r w:rsidR="00A30926" w:rsidRPr="00A70C46">
      <w:rPr>
        <w:color w:val="4D4D4F"/>
      </w:rPr>
      <w:fldChar w:fldCharType="separate"/>
    </w:r>
    <w:r>
      <w:rPr>
        <w:noProof/>
        <w:color w:val="4D4D4F"/>
      </w:rPr>
      <w:t>4</w:t>
    </w:r>
    <w:r w:rsidR="00A30926" w:rsidRPr="00A70C46">
      <w:rPr>
        <w:noProof/>
        <w:color w:val="4D4D4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A0023" w14:textId="016D9E60" w:rsidR="00FB53EF" w:rsidRPr="00A70C46" w:rsidRDefault="002838A2" w:rsidP="00AC117B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FB53EF" w:rsidRPr="00A70C46">
        <w:rPr>
          <w:color w:val="4D4D4F"/>
        </w:rPr>
        <w:t>www.ideadata.org</w:t>
      </w:r>
    </w:hyperlink>
    <w:r w:rsidR="00FB53EF" w:rsidRPr="00A70C46">
      <w:rPr>
        <w:color w:val="4D4D4F"/>
      </w:rPr>
      <w:tab/>
    </w:r>
    <w:r w:rsidR="00FB53EF" w:rsidRPr="00A70C46">
      <w:rPr>
        <w:color w:val="4D4D4F"/>
      </w:rPr>
      <w:fldChar w:fldCharType="begin"/>
    </w:r>
    <w:r w:rsidR="00FB53EF" w:rsidRPr="00A70C46">
      <w:rPr>
        <w:color w:val="4D4D4F"/>
      </w:rPr>
      <w:instrText xml:space="preserve"> PAGE   \* MERGEFORMAT </w:instrText>
    </w:r>
    <w:r w:rsidR="00FB53EF" w:rsidRPr="00A70C46">
      <w:rPr>
        <w:color w:val="4D4D4F"/>
      </w:rPr>
      <w:fldChar w:fldCharType="separate"/>
    </w:r>
    <w:r>
      <w:rPr>
        <w:noProof/>
        <w:color w:val="4D4D4F"/>
      </w:rPr>
      <w:t>1</w:t>
    </w:r>
    <w:r w:rsidR="00FB53EF" w:rsidRPr="00A70C46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36A17" w14:textId="77777777" w:rsidR="0081171A" w:rsidRPr="001F1397" w:rsidRDefault="0081171A" w:rsidP="00451840">
      <w:pPr>
        <w:pStyle w:val="Footer"/>
        <w:pBdr>
          <w:bottom w:val="single" w:sz="4" w:space="1" w:color="auto"/>
        </w:pBdr>
      </w:pPr>
    </w:p>
  </w:footnote>
  <w:footnote w:type="continuationSeparator" w:id="0">
    <w:p w14:paraId="4807377B" w14:textId="77777777" w:rsidR="0081171A" w:rsidRPr="006328B1" w:rsidRDefault="0081171A" w:rsidP="008E637E">
      <w:pPr>
        <w:pStyle w:val="Footer"/>
      </w:pPr>
    </w:p>
  </w:footnote>
  <w:footnote w:type="continuationNotice" w:id="1">
    <w:p w14:paraId="04D21916" w14:textId="77777777" w:rsidR="0081171A" w:rsidRPr="006328B1" w:rsidRDefault="0081171A" w:rsidP="008E637E">
      <w:pPr>
        <w:pStyle w:val="Footer"/>
      </w:pPr>
    </w:p>
  </w:footnote>
  <w:footnote w:id="2">
    <w:p w14:paraId="4EB680F1" w14:textId="1C998FC5" w:rsidR="00224864" w:rsidRDefault="00224864" w:rsidP="00FB53EF">
      <w:pPr>
        <w:pStyle w:val="FootnoteText"/>
        <w:spacing w:after="240"/>
      </w:pPr>
      <w:r>
        <w:rPr>
          <w:rStyle w:val="FootnoteReference"/>
        </w:rPr>
        <w:footnoteRef/>
      </w:r>
      <w:r>
        <w:t xml:space="preserve"> </w:t>
      </w:r>
      <w:r w:rsidR="006B711F" w:rsidRPr="00EE6038">
        <w:rPr>
          <w:b/>
        </w:rPr>
        <w:t>Measurement:</w:t>
      </w:r>
      <w:r w:rsidR="006B711F">
        <w:t xml:space="preserve"> </w:t>
      </w:r>
      <w:r>
        <w:t>Part B</w:t>
      </w:r>
      <w:r w:rsidR="00A96025">
        <w:t xml:space="preserve"> </w:t>
      </w:r>
      <w:r w:rsidR="0018144B">
        <w:t xml:space="preserve">Indicator </w:t>
      </w:r>
      <w:r w:rsidR="00A96025">
        <w:t>Measurement Table 2018 for FFY 2016</w:t>
      </w:r>
      <w:r w:rsidRPr="00900525">
        <w:t xml:space="preserve"> submission</w:t>
      </w:r>
      <w:r w:rsidR="006B711F">
        <w:t>.</w:t>
      </w:r>
    </w:p>
  </w:footnote>
  <w:footnote w:id="3">
    <w:p w14:paraId="4C5C91DA" w14:textId="3C3B982F" w:rsidR="00224864" w:rsidRDefault="006B711F" w:rsidP="00A70C46">
      <w:pPr>
        <w:pStyle w:val="FootnoteText"/>
      </w:pPr>
      <w:r w:rsidRPr="00EE6038">
        <w:rPr>
          <w:vertAlign w:val="superscript"/>
        </w:rPr>
        <w:t>2</w:t>
      </w:r>
      <w:r w:rsidR="00A70C46">
        <w:rPr>
          <w:vertAlign w:val="superscript"/>
        </w:rPr>
        <w:tab/>
      </w:r>
      <w:r w:rsidR="00224864" w:rsidRPr="00F85994">
        <w:rPr>
          <w:b/>
        </w:rPr>
        <w:t>Data Analysis</w:t>
      </w:r>
      <w:r w:rsidRPr="00F85994">
        <w:rPr>
          <w:b/>
        </w:rPr>
        <w:t>:</w:t>
      </w:r>
      <w:r w:rsidR="00224864" w:rsidRPr="00F85994">
        <w:rPr>
          <w:b/>
        </w:rPr>
        <w:t xml:space="preserve"> </w:t>
      </w:r>
      <w:r w:rsidR="00224864" w:rsidRPr="00692770">
        <w:t>Review data year to year</w:t>
      </w:r>
      <w:r>
        <w:t xml:space="preserve">, </w:t>
      </w:r>
      <w:r w:rsidR="00224864" w:rsidRPr="00692770">
        <w:t>looking for patterns statewide and within</w:t>
      </w:r>
      <w:r w:rsidR="00F93522">
        <w:t xml:space="preserve"> LEAs</w:t>
      </w:r>
      <w:r w:rsidR="00224864" w:rsidRPr="00692770">
        <w:t xml:space="preserve">, </w:t>
      </w:r>
      <w:r w:rsidR="00224864" w:rsidRPr="00A70C46">
        <w:t xml:space="preserve">outliers, </w:t>
      </w:r>
      <w:r w:rsidR="00E91BC0">
        <w:t>wh</w:t>
      </w:r>
      <w:r w:rsidR="00BD0F85">
        <w:t>ether targets are met or not me</w:t>
      </w:r>
      <w:r w:rsidR="00A70C46" w:rsidRPr="00F85994">
        <w:t>t, and slippage.</w:t>
      </w:r>
    </w:p>
  </w:footnote>
  <w:footnote w:id="4">
    <w:p w14:paraId="165428D2" w14:textId="4EB5DC8D" w:rsidR="00224864" w:rsidRDefault="00224864" w:rsidP="00A70C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160BE" w:rsidRPr="00E160BE">
        <w:rPr>
          <w:b/>
        </w:rPr>
        <w:t>Clarification</w:t>
      </w:r>
      <w:r w:rsidR="006B711F">
        <w:rPr>
          <w:b/>
        </w:rPr>
        <w:t>:</w:t>
      </w:r>
      <w:r w:rsidR="00E160BE">
        <w:t xml:space="preserve"> </w:t>
      </w:r>
      <w:r w:rsidR="008F27B8">
        <w:t>OSEP generally sends c</w:t>
      </w:r>
      <w:r>
        <w:t xml:space="preserve">larification requests to states about 60 days postsubmission.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49DF4" w14:textId="2C484F95" w:rsidR="00224864" w:rsidRPr="00A70C46" w:rsidRDefault="00451840" w:rsidP="00451840">
    <w:pPr>
      <w:pStyle w:val="Header"/>
      <w:pBdr>
        <w:bottom w:val="single" w:sz="18" w:space="8" w:color="065D8B"/>
      </w:pBdr>
      <w:spacing w:after="480"/>
      <w:rPr>
        <w:color w:val="4D4D4F"/>
      </w:rPr>
    </w:pPr>
    <w:r w:rsidRPr="00A70C46">
      <w:rPr>
        <w:noProof/>
        <w:color w:val="4D4D4F"/>
      </w:rPr>
      <w:drawing>
        <wp:anchor distT="0" distB="0" distL="114300" distR="114300" simplePos="0" relativeHeight="251658240" behindDoc="0" locked="0" layoutInCell="1" allowOverlap="1" wp14:anchorId="2797D8B5" wp14:editId="3A63C9E4">
          <wp:simplePos x="0" y="0"/>
          <wp:positionH relativeFrom="margin">
            <wp:posOffset>5141595</wp:posOffset>
          </wp:positionH>
          <wp:positionV relativeFrom="margin">
            <wp:posOffset>-1009135</wp:posOffset>
          </wp:positionV>
          <wp:extent cx="1259205" cy="321945"/>
          <wp:effectExtent l="0" t="0" r="0" b="1905"/>
          <wp:wrapSquare wrapText="bothSides"/>
          <wp:docPr id="2" name="Picture 2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4F71" w:rsidRPr="00A70C46">
      <w:rPr>
        <w:color w:val="4D4D4F"/>
      </w:rPr>
      <w:t>Part B</w:t>
    </w:r>
    <w:r w:rsidR="00C7064F" w:rsidRPr="00A70C46">
      <w:rPr>
        <w:color w:val="4D4D4F"/>
      </w:rPr>
      <w:t xml:space="preserve"> IDEA </w:t>
    </w:r>
    <w:r w:rsidR="00224864" w:rsidRPr="00A70C46">
      <w:rPr>
        <w:color w:val="4D4D4F"/>
      </w:rPr>
      <w:t>Data Processes Toolkit</w:t>
    </w:r>
  </w:p>
  <w:p w14:paraId="0B8C4B8C" w14:textId="433C8BDA" w:rsidR="00224864" w:rsidRPr="00945AA0" w:rsidRDefault="00224864" w:rsidP="00FB53EF">
    <w:pPr>
      <w:pStyle w:val="Header"/>
      <w:pBdr>
        <w:bottom w:val="single" w:sz="18" w:space="8" w:color="065D8B"/>
      </w:pBdr>
      <w:spacing w:line="240" w:lineRule="atLeast"/>
      <w:jc w:val="center"/>
      <w:rPr>
        <w:color w:val="199387"/>
        <w:sz w:val="32"/>
        <w:szCs w:val="32"/>
      </w:rPr>
    </w:pPr>
    <w:r w:rsidRPr="00945AA0">
      <w:rPr>
        <w:color w:val="199387"/>
        <w:sz w:val="32"/>
        <w:szCs w:val="32"/>
      </w:rPr>
      <w:t>Data Collection Protocol—</w:t>
    </w:r>
    <w:r w:rsidR="00FB2DEF" w:rsidRPr="00945AA0">
      <w:rPr>
        <w:color w:val="199387"/>
        <w:sz w:val="32"/>
        <w:szCs w:val="32"/>
      </w:rPr>
      <w:t>Indicator 1</w:t>
    </w:r>
    <w:r w:rsidR="002E6641" w:rsidRPr="00945AA0">
      <w:rPr>
        <w:color w:val="199387"/>
        <w:sz w:val="32"/>
        <w:szCs w:val="32"/>
      </w:rPr>
      <w:t>: Graduation Rate</w:t>
    </w:r>
  </w:p>
  <w:p w14:paraId="203AF7CA" w14:textId="1410AA3E" w:rsidR="00224864" w:rsidRDefault="00224864" w:rsidP="00642484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307EC" w14:textId="527BB8D5" w:rsidR="00224864" w:rsidRDefault="00A70C46" w:rsidP="0050048C">
    <w:pPr>
      <w:pStyle w:val="C2-CtrSglSp"/>
      <w:spacing w:after="240"/>
    </w:pPr>
    <w:r>
      <w:rPr>
        <w:noProof/>
      </w:rPr>
      <w:drawing>
        <wp:inline distT="0" distB="0" distL="0" distR="0" wp14:anchorId="6F6E9353" wp14:editId="05067DD0">
          <wp:extent cx="6400800" cy="1517015"/>
          <wp:effectExtent l="0" t="0" r="0" b="6985"/>
          <wp:docPr id="3" name="Picture 3" descr="Part B IDEA Data Processes Toolkit&#10;Protocol&#10;Indicator 1: Graduation 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 Indicator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7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9560F"/>
    <w:multiLevelType w:val="hybridMultilevel"/>
    <w:tmpl w:val="CA9E9B84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7B33E1"/>
    <w:multiLevelType w:val="hybridMultilevel"/>
    <w:tmpl w:val="EDFCA044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D0089D"/>
    <w:multiLevelType w:val="hybridMultilevel"/>
    <w:tmpl w:val="26945B2A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4D4D"/>
    <w:multiLevelType w:val="hybridMultilevel"/>
    <w:tmpl w:val="9844E15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5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F80"/>
    <w:multiLevelType w:val="hybridMultilevel"/>
    <w:tmpl w:val="B74C92FC"/>
    <w:lvl w:ilvl="0" w:tplc="3FA862F2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7386E7E"/>
    <w:multiLevelType w:val="hybridMultilevel"/>
    <w:tmpl w:val="1778BF7C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CE2D88"/>
    <w:multiLevelType w:val="hybridMultilevel"/>
    <w:tmpl w:val="DFD0B63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11DB1"/>
    <w:multiLevelType w:val="hybridMultilevel"/>
    <w:tmpl w:val="80EA1662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4E3135"/>
    <w:multiLevelType w:val="hybridMultilevel"/>
    <w:tmpl w:val="D416E8B8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5BC90428"/>
    <w:multiLevelType w:val="hybridMultilevel"/>
    <w:tmpl w:val="634E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5418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05D8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C4C33"/>
    <w:multiLevelType w:val="hybridMultilevel"/>
    <w:tmpl w:val="F8767260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63DA65FD"/>
    <w:multiLevelType w:val="hybridMultilevel"/>
    <w:tmpl w:val="D3200D2C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65D9A"/>
    <w:multiLevelType w:val="hybridMultilevel"/>
    <w:tmpl w:val="B53E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14D0"/>
    <w:multiLevelType w:val="hybridMultilevel"/>
    <w:tmpl w:val="3C665FA4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107BF"/>
    <w:multiLevelType w:val="hybridMultilevel"/>
    <w:tmpl w:val="CC46301E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36296"/>
    <w:multiLevelType w:val="hybridMultilevel"/>
    <w:tmpl w:val="A0F45FDA"/>
    <w:lvl w:ilvl="0" w:tplc="D0363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5D8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8"/>
  </w:num>
  <w:num w:numId="5">
    <w:abstractNumId w:val="15"/>
  </w:num>
  <w:num w:numId="6">
    <w:abstractNumId w:val="22"/>
  </w:num>
  <w:num w:numId="7">
    <w:abstractNumId w:val="1"/>
  </w:num>
  <w:num w:numId="8">
    <w:abstractNumId w:val="7"/>
  </w:num>
  <w:num w:numId="9">
    <w:abstractNumId w:val="2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17"/>
  </w:num>
  <w:num w:numId="16">
    <w:abstractNumId w:val="26"/>
  </w:num>
  <w:num w:numId="17">
    <w:abstractNumId w:val="25"/>
  </w:num>
  <w:num w:numId="18">
    <w:abstractNumId w:val="13"/>
  </w:num>
  <w:num w:numId="19">
    <w:abstractNumId w:val="31"/>
  </w:num>
  <w:num w:numId="20">
    <w:abstractNumId w:val="6"/>
  </w:num>
  <w:num w:numId="21">
    <w:abstractNumId w:val="8"/>
  </w:num>
  <w:num w:numId="22">
    <w:abstractNumId w:val="5"/>
  </w:num>
  <w:num w:numId="23">
    <w:abstractNumId w:val="29"/>
  </w:num>
  <w:num w:numId="24">
    <w:abstractNumId w:val="18"/>
  </w:num>
  <w:num w:numId="25">
    <w:abstractNumId w:val="21"/>
  </w:num>
  <w:num w:numId="26">
    <w:abstractNumId w:val="32"/>
  </w:num>
  <w:num w:numId="27">
    <w:abstractNumId w:val="23"/>
  </w:num>
  <w:num w:numId="28">
    <w:abstractNumId w:val="0"/>
  </w:num>
  <w:num w:numId="29">
    <w:abstractNumId w:val="30"/>
  </w:num>
  <w:num w:numId="30">
    <w:abstractNumId w:val="24"/>
  </w:num>
  <w:num w:numId="31">
    <w:abstractNumId w:val="19"/>
  </w:num>
  <w:num w:numId="32">
    <w:abstractNumId w:val="11"/>
  </w:num>
  <w:num w:numId="33">
    <w:abstractNumId w:val="4"/>
  </w:num>
  <w:num w:numId="3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5805"/>
    <w:rsid w:val="000071E1"/>
    <w:rsid w:val="00010091"/>
    <w:rsid w:val="000136A4"/>
    <w:rsid w:val="000160CA"/>
    <w:rsid w:val="00016C62"/>
    <w:rsid w:val="00017978"/>
    <w:rsid w:val="000201B3"/>
    <w:rsid w:val="0002024B"/>
    <w:rsid w:val="00020CB8"/>
    <w:rsid w:val="000210F1"/>
    <w:rsid w:val="0002122C"/>
    <w:rsid w:val="0002593D"/>
    <w:rsid w:val="000350E9"/>
    <w:rsid w:val="00036AF4"/>
    <w:rsid w:val="000434D4"/>
    <w:rsid w:val="00043766"/>
    <w:rsid w:val="00043871"/>
    <w:rsid w:val="000447C2"/>
    <w:rsid w:val="00045FE6"/>
    <w:rsid w:val="00047085"/>
    <w:rsid w:val="00051FAB"/>
    <w:rsid w:val="0005347C"/>
    <w:rsid w:val="00057925"/>
    <w:rsid w:val="0006051B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46D6"/>
    <w:rsid w:val="00076495"/>
    <w:rsid w:val="00076F4C"/>
    <w:rsid w:val="00077D3A"/>
    <w:rsid w:val="00080FD0"/>
    <w:rsid w:val="00082366"/>
    <w:rsid w:val="00082EBD"/>
    <w:rsid w:val="00086E71"/>
    <w:rsid w:val="00087B34"/>
    <w:rsid w:val="00091A23"/>
    <w:rsid w:val="00096FA2"/>
    <w:rsid w:val="00097151"/>
    <w:rsid w:val="000971F0"/>
    <w:rsid w:val="000A1435"/>
    <w:rsid w:val="000A25DF"/>
    <w:rsid w:val="000A5F35"/>
    <w:rsid w:val="000B3289"/>
    <w:rsid w:val="000B42D6"/>
    <w:rsid w:val="000B54A6"/>
    <w:rsid w:val="000B7709"/>
    <w:rsid w:val="000C0FCF"/>
    <w:rsid w:val="000C33DB"/>
    <w:rsid w:val="000C55B7"/>
    <w:rsid w:val="000C719B"/>
    <w:rsid w:val="000D02CD"/>
    <w:rsid w:val="000D1264"/>
    <w:rsid w:val="000D12E1"/>
    <w:rsid w:val="000D16D1"/>
    <w:rsid w:val="000D22C4"/>
    <w:rsid w:val="000D51B5"/>
    <w:rsid w:val="000D7811"/>
    <w:rsid w:val="000E07BE"/>
    <w:rsid w:val="000E3032"/>
    <w:rsid w:val="000E75D2"/>
    <w:rsid w:val="000F4CFB"/>
    <w:rsid w:val="000F6105"/>
    <w:rsid w:val="000F71F1"/>
    <w:rsid w:val="001017EF"/>
    <w:rsid w:val="00101B0D"/>
    <w:rsid w:val="00101C84"/>
    <w:rsid w:val="00106105"/>
    <w:rsid w:val="0010751E"/>
    <w:rsid w:val="00111E49"/>
    <w:rsid w:val="00114C6E"/>
    <w:rsid w:val="00117B5D"/>
    <w:rsid w:val="00120A6B"/>
    <w:rsid w:val="00120F8A"/>
    <w:rsid w:val="00121A4A"/>
    <w:rsid w:val="00122502"/>
    <w:rsid w:val="001245D3"/>
    <w:rsid w:val="00133B21"/>
    <w:rsid w:val="00134EFB"/>
    <w:rsid w:val="00140011"/>
    <w:rsid w:val="0014106F"/>
    <w:rsid w:val="00142E81"/>
    <w:rsid w:val="001468D5"/>
    <w:rsid w:val="00146E59"/>
    <w:rsid w:val="00147A8B"/>
    <w:rsid w:val="00147D20"/>
    <w:rsid w:val="0015291E"/>
    <w:rsid w:val="00152B01"/>
    <w:rsid w:val="00153D71"/>
    <w:rsid w:val="00156208"/>
    <w:rsid w:val="001641DC"/>
    <w:rsid w:val="001659AC"/>
    <w:rsid w:val="001711E8"/>
    <w:rsid w:val="0017362A"/>
    <w:rsid w:val="00175D53"/>
    <w:rsid w:val="001768BA"/>
    <w:rsid w:val="00177E37"/>
    <w:rsid w:val="0018144B"/>
    <w:rsid w:val="00181502"/>
    <w:rsid w:val="00184A10"/>
    <w:rsid w:val="00187CC2"/>
    <w:rsid w:val="00190411"/>
    <w:rsid w:val="0019210A"/>
    <w:rsid w:val="0019273C"/>
    <w:rsid w:val="00192E41"/>
    <w:rsid w:val="00195428"/>
    <w:rsid w:val="00196211"/>
    <w:rsid w:val="001A0178"/>
    <w:rsid w:val="001A10A2"/>
    <w:rsid w:val="001A36E6"/>
    <w:rsid w:val="001A3EB2"/>
    <w:rsid w:val="001A4463"/>
    <w:rsid w:val="001B097C"/>
    <w:rsid w:val="001B28AA"/>
    <w:rsid w:val="001B5686"/>
    <w:rsid w:val="001B5EB9"/>
    <w:rsid w:val="001B6A44"/>
    <w:rsid w:val="001B6AA1"/>
    <w:rsid w:val="001C5345"/>
    <w:rsid w:val="001C68C4"/>
    <w:rsid w:val="001C69DD"/>
    <w:rsid w:val="001D0187"/>
    <w:rsid w:val="001D1F70"/>
    <w:rsid w:val="001D2354"/>
    <w:rsid w:val="001D5C83"/>
    <w:rsid w:val="001D70DF"/>
    <w:rsid w:val="001D795E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201798"/>
    <w:rsid w:val="00203CA4"/>
    <w:rsid w:val="00203EFB"/>
    <w:rsid w:val="0020415E"/>
    <w:rsid w:val="0020526D"/>
    <w:rsid w:val="0021297C"/>
    <w:rsid w:val="00212FFB"/>
    <w:rsid w:val="0021344C"/>
    <w:rsid w:val="00213C11"/>
    <w:rsid w:val="002143C2"/>
    <w:rsid w:val="00214B46"/>
    <w:rsid w:val="00215419"/>
    <w:rsid w:val="00224864"/>
    <w:rsid w:val="0022519E"/>
    <w:rsid w:val="0022657F"/>
    <w:rsid w:val="0022688E"/>
    <w:rsid w:val="00227F52"/>
    <w:rsid w:val="00235855"/>
    <w:rsid w:val="00240C22"/>
    <w:rsid w:val="002464DD"/>
    <w:rsid w:val="0025064E"/>
    <w:rsid w:val="0025153D"/>
    <w:rsid w:val="00251CE4"/>
    <w:rsid w:val="00253089"/>
    <w:rsid w:val="00253FBC"/>
    <w:rsid w:val="002548D4"/>
    <w:rsid w:val="00256D58"/>
    <w:rsid w:val="00263DA9"/>
    <w:rsid w:val="00264C66"/>
    <w:rsid w:val="00265A73"/>
    <w:rsid w:val="00266495"/>
    <w:rsid w:val="00267642"/>
    <w:rsid w:val="0027168C"/>
    <w:rsid w:val="00271EAF"/>
    <w:rsid w:val="002747D9"/>
    <w:rsid w:val="00275474"/>
    <w:rsid w:val="00275588"/>
    <w:rsid w:val="00280355"/>
    <w:rsid w:val="00281F41"/>
    <w:rsid w:val="00282312"/>
    <w:rsid w:val="0028269F"/>
    <w:rsid w:val="002838A2"/>
    <w:rsid w:val="002839A6"/>
    <w:rsid w:val="002850C3"/>
    <w:rsid w:val="002851B1"/>
    <w:rsid w:val="00285DC3"/>
    <w:rsid w:val="002920AF"/>
    <w:rsid w:val="00294126"/>
    <w:rsid w:val="002A5CCA"/>
    <w:rsid w:val="002A6821"/>
    <w:rsid w:val="002B1A11"/>
    <w:rsid w:val="002B1B0B"/>
    <w:rsid w:val="002C1259"/>
    <w:rsid w:val="002C3249"/>
    <w:rsid w:val="002C5605"/>
    <w:rsid w:val="002D1420"/>
    <w:rsid w:val="002D26FE"/>
    <w:rsid w:val="002D3E8C"/>
    <w:rsid w:val="002E6641"/>
    <w:rsid w:val="002E761A"/>
    <w:rsid w:val="002E7F29"/>
    <w:rsid w:val="002F0F19"/>
    <w:rsid w:val="002F232B"/>
    <w:rsid w:val="002F3F1E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15646"/>
    <w:rsid w:val="00316069"/>
    <w:rsid w:val="003211A7"/>
    <w:rsid w:val="0032283B"/>
    <w:rsid w:val="00322B65"/>
    <w:rsid w:val="00323FC9"/>
    <w:rsid w:val="003254F9"/>
    <w:rsid w:val="0033031A"/>
    <w:rsid w:val="00331D85"/>
    <w:rsid w:val="00334DC9"/>
    <w:rsid w:val="00334ECA"/>
    <w:rsid w:val="00337B8E"/>
    <w:rsid w:val="0034084C"/>
    <w:rsid w:val="0034104F"/>
    <w:rsid w:val="003417B7"/>
    <w:rsid w:val="00342BE9"/>
    <w:rsid w:val="00344478"/>
    <w:rsid w:val="00345907"/>
    <w:rsid w:val="0036015E"/>
    <w:rsid w:val="00365E82"/>
    <w:rsid w:val="00366DF1"/>
    <w:rsid w:val="00366E6E"/>
    <w:rsid w:val="00367B01"/>
    <w:rsid w:val="00370B5A"/>
    <w:rsid w:val="00371A77"/>
    <w:rsid w:val="00372A26"/>
    <w:rsid w:val="003761FE"/>
    <w:rsid w:val="00380169"/>
    <w:rsid w:val="00383C29"/>
    <w:rsid w:val="00392ED4"/>
    <w:rsid w:val="003942B4"/>
    <w:rsid w:val="00395AA7"/>
    <w:rsid w:val="00396F48"/>
    <w:rsid w:val="00396FB3"/>
    <w:rsid w:val="00397B0B"/>
    <w:rsid w:val="003A0A3D"/>
    <w:rsid w:val="003A33F2"/>
    <w:rsid w:val="003A4615"/>
    <w:rsid w:val="003A522C"/>
    <w:rsid w:val="003A6AB6"/>
    <w:rsid w:val="003B01E8"/>
    <w:rsid w:val="003B1DC7"/>
    <w:rsid w:val="003B3401"/>
    <w:rsid w:val="003C298B"/>
    <w:rsid w:val="003C3199"/>
    <w:rsid w:val="003C5D0F"/>
    <w:rsid w:val="003D2E9A"/>
    <w:rsid w:val="003D349F"/>
    <w:rsid w:val="003E0053"/>
    <w:rsid w:val="003E0294"/>
    <w:rsid w:val="003E2924"/>
    <w:rsid w:val="003E2F6D"/>
    <w:rsid w:val="003E3316"/>
    <w:rsid w:val="003E563F"/>
    <w:rsid w:val="003F536B"/>
    <w:rsid w:val="00401980"/>
    <w:rsid w:val="00402CCE"/>
    <w:rsid w:val="00402F6E"/>
    <w:rsid w:val="00403636"/>
    <w:rsid w:val="004058BC"/>
    <w:rsid w:val="0041041F"/>
    <w:rsid w:val="004144E2"/>
    <w:rsid w:val="00414B36"/>
    <w:rsid w:val="00414F6E"/>
    <w:rsid w:val="004153AF"/>
    <w:rsid w:val="00416AC8"/>
    <w:rsid w:val="0041730A"/>
    <w:rsid w:val="00417779"/>
    <w:rsid w:val="00421E98"/>
    <w:rsid w:val="004232FF"/>
    <w:rsid w:val="00423C1D"/>
    <w:rsid w:val="00426A77"/>
    <w:rsid w:val="004273F4"/>
    <w:rsid w:val="00427E24"/>
    <w:rsid w:val="00430B48"/>
    <w:rsid w:val="00431DB8"/>
    <w:rsid w:val="00435CA3"/>
    <w:rsid w:val="004364D2"/>
    <w:rsid w:val="004370C1"/>
    <w:rsid w:val="00437170"/>
    <w:rsid w:val="00440E0E"/>
    <w:rsid w:val="00442C17"/>
    <w:rsid w:val="00443F68"/>
    <w:rsid w:val="00446EC8"/>
    <w:rsid w:val="00450747"/>
    <w:rsid w:val="00451840"/>
    <w:rsid w:val="00453F96"/>
    <w:rsid w:val="0045428D"/>
    <w:rsid w:val="004558E4"/>
    <w:rsid w:val="00462535"/>
    <w:rsid w:val="004660B2"/>
    <w:rsid w:val="00466EA4"/>
    <w:rsid w:val="0047041E"/>
    <w:rsid w:val="00473BC1"/>
    <w:rsid w:val="004762B0"/>
    <w:rsid w:val="0047773F"/>
    <w:rsid w:val="00481DB2"/>
    <w:rsid w:val="00484DAF"/>
    <w:rsid w:val="0048700B"/>
    <w:rsid w:val="00490EDF"/>
    <w:rsid w:val="00493E51"/>
    <w:rsid w:val="00493F20"/>
    <w:rsid w:val="004976EC"/>
    <w:rsid w:val="004A0E76"/>
    <w:rsid w:val="004A4A73"/>
    <w:rsid w:val="004A4F51"/>
    <w:rsid w:val="004A58FC"/>
    <w:rsid w:val="004B045B"/>
    <w:rsid w:val="004B2C30"/>
    <w:rsid w:val="004B3AEF"/>
    <w:rsid w:val="004B50D1"/>
    <w:rsid w:val="004C285C"/>
    <w:rsid w:val="004C34BD"/>
    <w:rsid w:val="004C7029"/>
    <w:rsid w:val="004D0D4C"/>
    <w:rsid w:val="004D10FF"/>
    <w:rsid w:val="004D3719"/>
    <w:rsid w:val="004D3A77"/>
    <w:rsid w:val="004E04B5"/>
    <w:rsid w:val="004E5791"/>
    <w:rsid w:val="004E7AC1"/>
    <w:rsid w:val="004F4243"/>
    <w:rsid w:val="0050048C"/>
    <w:rsid w:val="005019B6"/>
    <w:rsid w:val="00501A94"/>
    <w:rsid w:val="005021DA"/>
    <w:rsid w:val="005024F5"/>
    <w:rsid w:val="00504F71"/>
    <w:rsid w:val="0050714F"/>
    <w:rsid w:val="00510CA1"/>
    <w:rsid w:val="005126AD"/>
    <w:rsid w:val="00515FAD"/>
    <w:rsid w:val="00517BD9"/>
    <w:rsid w:val="00520882"/>
    <w:rsid w:val="00521630"/>
    <w:rsid w:val="00523E84"/>
    <w:rsid w:val="00525717"/>
    <w:rsid w:val="005265AD"/>
    <w:rsid w:val="00530423"/>
    <w:rsid w:val="00530722"/>
    <w:rsid w:val="00540C25"/>
    <w:rsid w:val="00542203"/>
    <w:rsid w:val="0054719E"/>
    <w:rsid w:val="00547DAF"/>
    <w:rsid w:val="00552D61"/>
    <w:rsid w:val="005547B9"/>
    <w:rsid w:val="00560FE7"/>
    <w:rsid w:val="00561E95"/>
    <w:rsid w:val="0056682E"/>
    <w:rsid w:val="0057059F"/>
    <w:rsid w:val="00574D07"/>
    <w:rsid w:val="00575C11"/>
    <w:rsid w:val="00576FE6"/>
    <w:rsid w:val="00580B23"/>
    <w:rsid w:val="00583B7F"/>
    <w:rsid w:val="00584D7C"/>
    <w:rsid w:val="005863D7"/>
    <w:rsid w:val="005873FA"/>
    <w:rsid w:val="00593313"/>
    <w:rsid w:val="005945D2"/>
    <w:rsid w:val="005963C1"/>
    <w:rsid w:val="00596C37"/>
    <w:rsid w:val="005970E5"/>
    <w:rsid w:val="00597E67"/>
    <w:rsid w:val="00597F8D"/>
    <w:rsid w:val="005A1657"/>
    <w:rsid w:val="005A1940"/>
    <w:rsid w:val="005A2A81"/>
    <w:rsid w:val="005A46C0"/>
    <w:rsid w:val="005A60E3"/>
    <w:rsid w:val="005A6BFA"/>
    <w:rsid w:val="005A7C23"/>
    <w:rsid w:val="005B03F8"/>
    <w:rsid w:val="005B3949"/>
    <w:rsid w:val="005B3A43"/>
    <w:rsid w:val="005B4A58"/>
    <w:rsid w:val="005B4E36"/>
    <w:rsid w:val="005B684D"/>
    <w:rsid w:val="005B7031"/>
    <w:rsid w:val="005C009B"/>
    <w:rsid w:val="005C0184"/>
    <w:rsid w:val="005C03FC"/>
    <w:rsid w:val="005C14EE"/>
    <w:rsid w:val="005C374B"/>
    <w:rsid w:val="005C3FF4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F33C9"/>
    <w:rsid w:val="005F5509"/>
    <w:rsid w:val="005F5EC9"/>
    <w:rsid w:val="00603601"/>
    <w:rsid w:val="006063FA"/>
    <w:rsid w:val="00607062"/>
    <w:rsid w:val="00607453"/>
    <w:rsid w:val="00612CEC"/>
    <w:rsid w:val="00614494"/>
    <w:rsid w:val="006150DD"/>
    <w:rsid w:val="00623096"/>
    <w:rsid w:val="00626925"/>
    <w:rsid w:val="00626FDB"/>
    <w:rsid w:val="006313A0"/>
    <w:rsid w:val="006328B1"/>
    <w:rsid w:val="0063367D"/>
    <w:rsid w:val="006338C9"/>
    <w:rsid w:val="00634132"/>
    <w:rsid w:val="00634F2B"/>
    <w:rsid w:val="006350C0"/>
    <w:rsid w:val="00637A79"/>
    <w:rsid w:val="00642484"/>
    <w:rsid w:val="00644471"/>
    <w:rsid w:val="0064610B"/>
    <w:rsid w:val="0064672B"/>
    <w:rsid w:val="00646A1D"/>
    <w:rsid w:val="0064711F"/>
    <w:rsid w:val="00647A6C"/>
    <w:rsid w:val="00651022"/>
    <w:rsid w:val="006521E4"/>
    <w:rsid w:val="00655C0A"/>
    <w:rsid w:val="00657C24"/>
    <w:rsid w:val="00660A84"/>
    <w:rsid w:val="00666087"/>
    <w:rsid w:val="00671347"/>
    <w:rsid w:val="00672712"/>
    <w:rsid w:val="00672E8F"/>
    <w:rsid w:val="006756A3"/>
    <w:rsid w:val="0067672A"/>
    <w:rsid w:val="00682806"/>
    <w:rsid w:val="0068290A"/>
    <w:rsid w:val="00682C93"/>
    <w:rsid w:val="00683296"/>
    <w:rsid w:val="0068381B"/>
    <w:rsid w:val="00683820"/>
    <w:rsid w:val="006849A8"/>
    <w:rsid w:val="006862D3"/>
    <w:rsid w:val="006901D7"/>
    <w:rsid w:val="00692A61"/>
    <w:rsid w:val="00692C4C"/>
    <w:rsid w:val="00693779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6A76"/>
    <w:rsid w:val="006B50E3"/>
    <w:rsid w:val="006B678C"/>
    <w:rsid w:val="006B711F"/>
    <w:rsid w:val="006B7CE7"/>
    <w:rsid w:val="006C1BD4"/>
    <w:rsid w:val="006C3FAF"/>
    <w:rsid w:val="006C4F85"/>
    <w:rsid w:val="006C650F"/>
    <w:rsid w:val="006D243B"/>
    <w:rsid w:val="006D3607"/>
    <w:rsid w:val="006D4C97"/>
    <w:rsid w:val="006D5B8C"/>
    <w:rsid w:val="006D735C"/>
    <w:rsid w:val="006D7596"/>
    <w:rsid w:val="006E2D53"/>
    <w:rsid w:val="006E577E"/>
    <w:rsid w:val="006E5833"/>
    <w:rsid w:val="006E651B"/>
    <w:rsid w:val="006E775D"/>
    <w:rsid w:val="006E7A0C"/>
    <w:rsid w:val="006F44AE"/>
    <w:rsid w:val="006F5C27"/>
    <w:rsid w:val="0070039E"/>
    <w:rsid w:val="007014BF"/>
    <w:rsid w:val="00702A0B"/>
    <w:rsid w:val="007035CD"/>
    <w:rsid w:val="007050FC"/>
    <w:rsid w:val="00705A09"/>
    <w:rsid w:val="00706B06"/>
    <w:rsid w:val="00707A44"/>
    <w:rsid w:val="00721588"/>
    <w:rsid w:val="0072285E"/>
    <w:rsid w:val="00723369"/>
    <w:rsid w:val="0072337A"/>
    <w:rsid w:val="007252F3"/>
    <w:rsid w:val="00727EBF"/>
    <w:rsid w:val="007304BD"/>
    <w:rsid w:val="007318E8"/>
    <w:rsid w:val="00731A44"/>
    <w:rsid w:val="00731FF9"/>
    <w:rsid w:val="007332FB"/>
    <w:rsid w:val="00733FAE"/>
    <w:rsid w:val="007368FB"/>
    <w:rsid w:val="0074118B"/>
    <w:rsid w:val="00741FAB"/>
    <w:rsid w:val="0074389B"/>
    <w:rsid w:val="00743AD6"/>
    <w:rsid w:val="00744620"/>
    <w:rsid w:val="00746253"/>
    <w:rsid w:val="00746582"/>
    <w:rsid w:val="00746F2B"/>
    <w:rsid w:val="00750A63"/>
    <w:rsid w:val="007520D0"/>
    <w:rsid w:val="00755DE8"/>
    <w:rsid w:val="00761103"/>
    <w:rsid w:val="00763AE4"/>
    <w:rsid w:val="00763BE8"/>
    <w:rsid w:val="00765DB4"/>
    <w:rsid w:val="00766114"/>
    <w:rsid w:val="00770E81"/>
    <w:rsid w:val="00771AFF"/>
    <w:rsid w:val="00772CEB"/>
    <w:rsid w:val="00773644"/>
    <w:rsid w:val="00773B18"/>
    <w:rsid w:val="00774268"/>
    <w:rsid w:val="0077775D"/>
    <w:rsid w:val="00780C72"/>
    <w:rsid w:val="00783728"/>
    <w:rsid w:val="00784E45"/>
    <w:rsid w:val="0078695D"/>
    <w:rsid w:val="00787E9B"/>
    <w:rsid w:val="00793220"/>
    <w:rsid w:val="00795760"/>
    <w:rsid w:val="007A2B25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B5A7C"/>
    <w:rsid w:val="007B62A4"/>
    <w:rsid w:val="007C0946"/>
    <w:rsid w:val="007C2D80"/>
    <w:rsid w:val="007C31AE"/>
    <w:rsid w:val="007C4B88"/>
    <w:rsid w:val="007D05B9"/>
    <w:rsid w:val="007D58D7"/>
    <w:rsid w:val="007E2327"/>
    <w:rsid w:val="007E401F"/>
    <w:rsid w:val="007E4B3E"/>
    <w:rsid w:val="007F32E5"/>
    <w:rsid w:val="007F34EF"/>
    <w:rsid w:val="008005BC"/>
    <w:rsid w:val="00801200"/>
    <w:rsid w:val="00803B34"/>
    <w:rsid w:val="008062FD"/>
    <w:rsid w:val="00806CB4"/>
    <w:rsid w:val="0081148C"/>
    <w:rsid w:val="0081171A"/>
    <w:rsid w:val="0081418C"/>
    <w:rsid w:val="00816D33"/>
    <w:rsid w:val="00820300"/>
    <w:rsid w:val="00820C97"/>
    <w:rsid w:val="00822378"/>
    <w:rsid w:val="00822CC9"/>
    <w:rsid w:val="008242C4"/>
    <w:rsid w:val="00826766"/>
    <w:rsid w:val="00832392"/>
    <w:rsid w:val="00832D94"/>
    <w:rsid w:val="00832FEF"/>
    <w:rsid w:val="00835208"/>
    <w:rsid w:val="00836A9A"/>
    <w:rsid w:val="00836E2C"/>
    <w:rsid w:val="00837775"/>
    <w:rsid w:val="00840320"/>
    <w:rsid w:val="0084167B"/>
    <w:rsid w:val="00846CEF"/>
    <w:rsid w:val="00847519"/>
    <w:rsid w:val="008478CF"/>
    <w:rsid w:val="00850147"/>
    <w:rsid w:val="00850A8B"/>
    <w:rsid w:val="00850D5D"/>
    <w:rsid w:val="00853518"/>
    <w:rsid w:val="00853851"/>
    <w:rsid w:val="00854852"/>
    <w:rsid w:val="008551A5"/>
    <w:rsid w:val="008562F2"/>
    <w:rsid w:val="0085758C"/>
    <w:rsid w:val="00857CA9"/>
    <w:rsid w:val="0086324B"/>
    <w:rsid w:val="0086444A"/>
    <w:rsid w:val="0086651E"/>
    <w:rsid w:val="008703E8"/>
    <w:rsid w:val="008750B5"/>
    <w:rsid w:val="0088021E"/>
    <w:rsid w:val="008806B6"/>
    <w:rsid w:val="00881A34"/>
    <w:rsid w:val="008862B6"/>
    <w:rsid w:val="008874B0"/>
    <w:rsid w:val="00891FC8"/>
    <w:rsid w:val="008920DD"/>
    <w:rsid w:val="0089260A"/>
    <w:rsid w:val="00892C27"/>
    <w:rsid w:val="00894260"/>
    <w:rsid w:val="00894610"/>
    <w:rsid w:val="008951A0"/>
    <w:rsid w:val="00895237"/>
    <w:rsid w:val="00895E95"/>
    <w:rsid w:val="00896110"/>
    <w:rsid w:val="008A0886"/>
    <w:rsid w:val="008A1BAE"/>
    <w:rsid w:val="008A23DE"/>
    <w:rsid w:val="008A7DCC"/>
    <w:rsid w:val="008B066A"/>
    <w:rsid w:val="008B18C4"/>
    <w:rsid w:val="008B2260"/>
    <w:rsid w:val="008B4805"/>
    <w:rsid w:val="008B542D"/>
    <w:rsid w:val="008B5A55"/>
    <w:rsid w:val="008B5DCF"/>
    <w:rsid w:val="008B7921"/>
    <w:rsid w:val="008C04E3"/>
    <w:rsid w:val="008C08D3"/>
    <w:rsid w:val="008C26A9"/>
    <w:rsid w:val="008C2BC8"/>
    <w:rsid w:val="008C3CAE"/>
    <w:rsid w:val="008C5D00"/>
    <w:rsid w:val="008C6B17"/>
    <w:rsid w:val="008D11CF"/>
    <w:rsid w:val="008D1C6A"/>
    <w:rsid w:val="008D42EF"/>
    <w:rsid w:val="008D45A5"/>
    <w:rsid w:val="008D4A28"/>
    <w:rsid w:val="008D6E64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8F27B8"/>
    <w:rsid w:val="008F542C"/>
    <w:rsid w:val="00900525"/>
    <w:rsid w:val="00901A4E"/>
    <w:rsid w:val="0090360D"/>
    <w:rsid w:val="00903CF5"/>
    <w:rsid w:val="00905CDF"/>
    <w:rsid w:val="00907B93"/>
    <w:rsid w:val="00913C47"/>
    <w:rsid w:val="00914D9F"/>
    <w:rsid w:val="0091759D"/>
    <w:rsid w:val="009207FB"/>
    <w:rsid w:val="00920C87"/>
    <w:rsid w:val="00922E22"/>
    <w:rsid w:val="00923737"/>
    <w:rsid w:val="00923C66"/>
    <w:rsid w:val="009241D0"/>
    <w:rsid w:val="009243CA"/>
    <w:rsid w:val="00924626"/>
    <w:rsid w:val="0092620F"/>
    <w:rsid w:val="009302AB"/>
    <w:rsid w:val="00933EF8"/>
    <w:rsid w:val="009355F7"/>
    <w:rsid w:val="0093635C"/>
    <w:rsid w:val="00936A7F"/>
    <w:rsid w:val="00940319"/>
    <w:rsid w:val="00940883"/>
    <w:rsid w:val="00941D25"/>
    <w:rsid w:val="00943EFC"/>
    <w:rsid w:val="00945AA0"/>
    <w:rsid w:val="00945E4E"/>
    <w:rsid w:val="00950A60"/>
    <w:rsid w:val="009531DE"/>
    <w:rsid w:val="009531DF"/>
    <w:rsid w:val="0095362B"/>
    <w:rsid w:val="0095517C"/>
    <w:rsid w:val="009567C1"/>
    <w:rsid w:val="0095765A"/>
    <w:rsid w:val="00960868"/>
    <w:rsid w:val="00961700"/>
    <w:rsid w:val="0097142D"/>
    <w:rsid w:val="00973290"/>
    <w:rsid w:val="0097527C"/>
    <w:rsid w:val="00976050"/>
    <w:rsid w:val="009769BE"/>
    <w:rsid w:val="00980DEF"/>
    <w:rsid w:val="00983DF0"/>
    <w:rsid w:val="0098621F"/>
    <w:rsid w:val="009871D3"/>
    <w:rsid w:val="00991C46"/>
    <w:rsid w:val="00992616"/>
    <w:rsid w:val="00992641"/>
    <w:rsid w:val="009943A4"/>
    <w:rsid w:val="009967F4"/>
    <w:rsid w:val="009A18D5"/>
    <w:rsid w:val="009A190F"/>
    <w:rsid w:val="009A77B6"/>
    <w:rsid w:val="009B0A84"/>
    <w:rsid w:val="009B1B09"/>
    <w:rsid w:val="009B2CE1"/>
    <w:rsid w:val="009B6D7E"/>
    <w:rsid w:val="009C34B0"/>
    <w:rsid w:val="009C3A30"/>
    <w:rsid w:val="009C4A8A"/>
    <w:rsid w:val="009D07F8"/>
    <w:rsid w:val="009D0C98"/>
    <w:rsid w:val="009D1DF7"/>
    <w:rsid w:val="009D254B"/>
    <w:rsid w:val="009D2AD3"/>
    <w:rsid w:val="009D57F1"/>
    <w:rsid w:val="009E063F"/>
    <w:rsid w:val="009E16FE"/>
    <w:rsid w:val="009E2AF0"/>
    <w:rsid w:val="009E3D18"/>
    <w:rsid w:val="009E4407"/>
    <w:rsid w:val="009E684B"/>
    <w:rsid w:val="009E79CC"/>
    <w:rsid w:val="009F3CC3"/>
    <w:rsid w:val="009F57C3"/>
    <w:rsid w:val="00A00B9E"/>
    <w:rsid w:val="00A0228D"/>
    <w:rsid w:val="00A036DD"/>
    <w:rsid w:val="00A106D4"/>
    <w:rsid w:val="00A11D21"/>
    <w:rsid w:val="00A14160"/>
    <w:rsid w:val="00A15E42"/>
    <w:rsid w:val="00A165E0"/>
    <w:rsid w:val="00A20E2A"/>
    <w:rsid w:val="00A23806"/>
    <w:rsid w:val="00A247F1"/>
    <w:rsid w:val="00A254A3"/>
    <w:rsid w:val="00A25503"/>
    <w:rsid w:val="00A26E08"/>
    <w:rsid w:val="00A306E7"/>
    <w:rsid w:val="00A30926"/>
    <w:rsid w:val="00A3738A"/>
    <w:rsid w:val="00A375CE"/>
    <w:rsid w:val="00A408F5"/>
    <w:rsid w:val="00A44935"/>
    <w:rsid w:val="00A5064E"/>
    <w:rsid w:val="00A5291B"/>
    <w:rsid w:val="00A65267"/>
    <w:rsid w:val="00A65375"/>
    <w:rsid w:val="00A66536"/>
    <w:rsid w:val="00A70C46"/>
    <w:rsid w:val="00A748CD"/>
    <w:rsid w:val="00A755BD"/>
    <w:rsid w:val="00A75648"/>
    <w:rsid w:val="00A77D80"/>
    <w:rsid w:val="00A80085"/>
    <w:rsid w:val="00A80C12"/>
    <w:rsid w:val="00A8228B"/>
    <w:rsid w:val="00A851E8"/>
    <w:rsid w:val="00A86BBE"/>
    <w:rsid w:val="00A877F4"/>
    <w:rsid w:val="00A90485"/>
    <w:rsid w:val="00A90D9B"/>
    <w:rsid w:val="00A9104B"/>
    <w:rsid w:val="00A91C5A"/>
    <w:rsid w:val="00A92635"/>
    <w:rsid w:val="00A95635"/>
    <w:rsid w:val="00A96025"/>
    <w:rsid w:val="00A9733D"/>
    <w:rsid w:val="00AA30C2"/>
    <w:rsid w:val="00AB130B"/>
    <w:rsid w:val="00AB4EE8"/>
    <w:rsid w:val="00AB5567"/>
    <w:rsid w:val="00AB603E"/>
    <w:rsid w:val="00AB60EF"/>
    <w:rsid w:val="00AB7EB6"/>
    <w:rsid w:val="00AC117B"/>
    <w:rsid w:val="00AC3C35"/>
    <w:rsid w:val="00AC598C"/>
    <w:rsid w:val="00AC64BC"/>
    <w:rsid w:val="00AC7B9D"/>
    <w:rsid w:val="00AD05BB"/>
    <w:rsid w:val="00AD1390"/>
    <w:rsid w:val="00AD14A3"/>
    <w:rsid w:val="00AD2CD2"/>
    <w:rsid w:val="00AD439D"/>
    <w:rsid w:val="00AD5980"/>
    <w:rsid w:val="00AD5FFB"/>
    <w:rsid w:val="00AE03C6"/>
    <w:rsid w:val="00AE1438"/>
    <w:rsid w:val="00AE382C"/>
    <w:rsid w:val="00AE4174"/>
    <w:rsid w:val="00AF1251"/>
    <w:rsid w:val="00AF3094"/>
    <w:rsid w:val="00AF7EF2"/>
    <w:rsid w:val="00B00A81"/>
    <w:rsid w:val="00B06CAC"/>
    <w:rsid w:val="00B118D4"/>
    <w:rsid w:val="00B11E90"/>
    <w:rsid w:val="00B128B4"/>
    <w:rsid w:val="00B154E7"/>
    <w:rsid w:val="00B15867"/>
    <w:rsid w:val="00B21AD4"/>
    <w:rsid w:val="00B231D1"/>
    <w:rsid w:val="00B2352E"/>
    <w:rsid w:val="00B245AD"/>
    <w:rsid w:val="00B26244"/>
    <w:rsid w:val="00B31D45"/>
    <w:rsid w:val="00B32633"/>
    <w:rsid w:val="00B33B75"/>
    <w:rsid w:val="00B41191"/>
    <w:rsid w:val="00B43A11"/>
    <w:rsid w:val="00B44C84"/>
    <w:rsid w:val="00B46658"/>
    <w:rsid w:val="00B46AD5"/>
    <w:rsid w:val="00B47354"/>
    <w:rsid w:val="00B54406"/>
    <w:rsid w:val="00B55900"/>
    <w:rsid w:val="00B56587"/>
    <w:rsid w:val="00B56F91"/>
    <w:rsid w:val="00B6251E"/>
    <w:rsid w:val="00B636FA"/>
    <w:rsid w:val="00B63BF3"/>
    <w:rsid w:val="00B64D2C"/>
    <w:rsid w:val="00B650B2"/>
    <w:rsid w:val="00B67140"/>
    <w:rsid w:val="00B70876"/>
    <w:rsid w:val="00B755EB"/>
    <w:rsid w:val="00B76718"/>
    <w:rsid w:val="00B77656"/>
    <w:rsid w:val="00B801A0"/>
    <w:rsid w:val="00B84D69"/>
    <w:rsid w:val="00B85B5F"/>
    <w:rsid w:val="00B86212"/>
    <w:rsid w:val="00B8714F"/>
    <w:rsid w:val="00B90BCF"/>
    <w:rsid w:val="00B947CE"/>
    <w:rsid w:val="00B9633C"/>
    <w:rsid w:val="00B9677F"/>
    <w:rsid w:val="00BA3972"/>
    <w:rsid w:val="00BA4999"/>
    <w:rsid w:val="00BA6FF8"/>
    <w:rsid w:val="00BB06E9"/>
    <w:rsid w:val="00BB41A3"/>
    <w:rsid w:val="00BB6A54"/>
    <w:rsid w:val="00BB7DA7"/>
    <w:rsid w:val="00BC1C91"/>
    <w:rsid w:val="00BC2917"/>
    <w:rsid w:val="00BC3922"/>
    <w:rsid w:val="00BC3997"/>
    <w:rsid w:val="00BC3C62"/>
    <w:rsid w:val="00BC4429"/>
    <w:rsid w:val="00BC5DA8"/>
    <w:rsid w:val="00BC6E81"/>
    <w:rsid w:val="00BD0F85"/>
    <w:rsid w:val="00BD1970"/>
    <w:rsid w:val="00BD265D"/>
    <w:rsid w:val="00BD4AB9"/>
    <w:rsid w:val="00BE0BA0"/>
    <w:rsid w:val="00BE1159"/>
    <w:rsid w:val="00BE1F4D"/>
    <w:rsid w:val="00BE2590"/>
    <w:rsid w:val="00BE2888"/>
    <w:rsid w:val="00BE5893"/>
    <w:rsid w:val="00BE62C0"/>
    <w:rsid w:val="00BE7372"/>
    <w:rsid w:val="00BF0ACB"/>
    <w:rsid w:val="00BF2625"/>
    <w:rsid w:val="00C021EC"/>
    <w:rsid w:val="00C02332"/>
    <w:rsid w:val="00C04C18"/>
    <w:rsid w:val="00C06140"/>
    <w:rsid w:val="00C0654A"/>
    <w:rsid w:val="00C07120"/>
    <w:rsid w:val="00C1183F"/>
    <w:rsid w:val="00C147D4"/>
    <w:rsid w:val="00C14B4C"/>
    <w:rsid w:val="00C16990"/>
    <w:rsid w:val="00C174D2"/>
    <w:rsid w:val="00C20421"/>
    <w:rsid w:val="00C22CF3"/>
    <w:rsid w:val="00C23317"/>
    <w:rsid w:val="00C23CE9"/>
    <w:rsid w:val="00C2466D"/>
    <w:rsid w:val="00C25020"/>
    <w:rsid w:val="00C274BD"/>
    <w:rsid w:val="00C34248"/>
    <w:rsid w:val="00C41ADD"/>
    <w:rsid w:val="00C43409"/>
    <w:rsid w:val="00C44186"/>
    <w:rsid w:val="00C4638A"/>
    <w:rsid w:val="00C4710C"/>
    <w:rsid w:val="00C479D9"/>
    <w:rsid w:val="00C50612"/>
    <w:rsid w:val="00C5236E"/>
    <w:rsid w:val="00C61ED2"/>
    <w:rsid w:val="00C64AF7"/>
    <w:rsid w:val="00C670DD"/>
    <w:rsid w:val="00C67698"/>
    <w:rsid w:val="00C67DF0"/>
    <w:rsid w:val="00C7064F"/>
    <w:rsid w:val="00C76DBD"/>
    <w:rsid w:val="00C81152"/>
    <w:rsid w:val="00C85FED"/>
    <w:rsid w:val="00C87C2C"/>
    <w:rsid w:val="00C9296E"/>
    <w:rsid w:val="00C92BEE"/>
    <w:rsid w:val="00C959DC"/>
    <w:rsid w:val="00CA1E57"/>
    <w:rsid w:val="00CA2A85"/>
    <w:rsid w:val="00CA311D"/>
    <w:rsid w:val="00CA50B7"/>
    <w:rsid w:val="00CA576F"/>
    <w:rsid w:val="00CA7413"/>
    <w:rsid w:val="00CB01DE"/>
    <w:rsid w:val="00CB081A"/>
    <w:rsid w:val="00CB12AF"/>
    <w:rsid w:val="00CB6421"/>
    <w:rsid w:val="00CB774B"/>
    <w:rsid w:val="00CC434A"/>
    <w:rsid w:val="00CC6093"/>
    <w:rsid w:val="00CD3E54"/>
    <w:rsid w:val="00CD70C0"/>
    <w:rsid w:val="00CD7852"/>
    <w:rsid w:val="00CE05B6"/>
    <w:rsid w:val="00CE2112"/>
    <w:rsid w:val="00CE34FF"/>
    <w:rsid w:val="00CE35C9"/>
    <w:rsid w:val="00CE5D60"/>
    <w:rsid w:val="00CE6820"/>
    <w:rsid w:val="00CF0615"/>
    <w:rsid w:val="00CF1DD4"/>
    <w:rsid w:val="00CF2F50"/>
    <w:rsid w:val="00CF5FFB"/>
    <w:rsid w:val="00CF7BE2"/>
    <w:rsid w:val="00D00628"/>
    <w:rsid w:val="00D00D17"/>
    <w:rsid w:val="00D026CE"/>
    <w:rsid w:val="00D0300F"/>
    <w:rsid w:val="00D042B2"/>
    <w:rsid w:val="00D04783"/>
    <w:rsid w:val="00D04C2B"/>
    <w:rsid w:val="00D04FFD"/>
    <w:rsid w:val="00D0557B"/>
    <w:rsid w:val="00D0572D"/>
    <w:rsid w:val="00D0639B"/>
    <w:rsid w:val="00D10E1C"/>
    <w:rsid w:val="00D13676"/>
    <w:rsid w:val="00D17035"/>
    <w:rsid w:val="00D2140D"/>
    <w:rsid w:val="00D22D2C"/>
    <w:rsid w:val="00D256B0"/>
    <w:rsid w:val="00D302BC"/>
    <w:rsid w:val="00D30BA3"/>
    <w:rsid w:val="00D334F4"/>
    <w:rsid w:val="00D33952"/>
    <w:rsid w:val="00D41F4A"/>
    <w:rsid w:val="00D423C7"/>
    <w:rsid w:val="00D423CA"/>
    <w:rsid w:val="00D42B5D"/>
    <w:rsid w:val="00D433C6"/>
    <w:rsid w:val="00D44BE0"/>
    <w:rsid w:val="00D52053"/>
    <w:rsid w:val="00D52CE1"/>
    <w:rsid w:val="00D55230"/>
    <w:rsid w:val="00D564BE"/>
    <w:rsid w:val="00D62456"/>
    <w:rsid w:val="00D63563"/>
    <w:rsid w:val="00D6361F"/>
    <w:rsid w:val="00D676DE"/>
    <w:rsid w:val="00D7480B"/>
    <w:rsid w:val="00D74E38"/>
    <w:rsid w:val="00D7562A"/>
    <w:rsid w:val="00D757F4"/>
    <w:rsid w:val="00D84521"/>
    <w:rsid w:val="00D857AB"/>
    <w:rsid w:val="00D873CD"/>
    <w:rsid w:val="00DA25A8"/>
    <w:rsid w:val="00DA463F"/>
    <w:rsid w:val="00DA520C"/>
    <w:rsid w:val="00DB13E1"/>
    <w:rsid w:val="00DB2CAF"/>
    <w:rsid w:val="00DB4B6E"/>
    <w:rsid w:val="00DC6523"/>
    <w:rsid w:val="00DC6D46"/>
    <w:rsid w:val="00DD4E06"/>
    <w:rsid w:val="00DD58F7"/>
    <w:rsid w:val="00DD5D98"/>
    <w:rsid w:val="00DD63F5"/>
    <w:rsid w:val="00DE05D1"/>
    <w:rsid w:val="00DE17C5"/>
    <w:rsid w:val="00DE2C07"/>
    <w:rsid w:val="00DE387D"/>
    <w:rsid w:val="00DE64E6"/>
    <w:rsid w:val="00DE658E"/>
    <w:rsid w:val="00DF13A1"/>
    <w:rsid w:val="00DF435E"/>
    <w:rsid w:val="00DF56F7"/>
    <w:rsid w:val="00DF61BE"/>
    <w:rsid w:val="00E00658"/>
    <w:rsid w:val="00E0223A"/>
    <w:rsid w:val="00E034E6"/>
    <w:rsid w:val="00E03A7B"/>
    <w:rsid w:val="00E07F21"/>
    <w:rsid w:val="00E11D52"/>
    <w:rsid w:val="00E1521A"/>
    <w:rsid w:val="00E160BE"/>
    <w:rsid w:val="00E2128C"/>
    <w:rsid w:val="00E21C54"/>
    <w:rsid w:val="00E22495"/>
    <w:rsid w:val="00E25881"/>
    <w:rsid w:val="00E27928"/>
    <w:rsid w:val="00E30E6D"/>
    <w:rsid w:val="00E31117"/>
    <w:rsid w:val="00E3116E"/>
    <w:rsid w:val="00E314C7"/>
    <w:rsid w:val="00E32E5E"/>
    <w:rsid w:val="00E33761"/>
    <w:rsid w:val="00E3390B"/>
    <w:rsid w:val="00E3456C"/>
    <w:rsid w:val="00E4000B"/>
    <w:rsid w:val="00E41F9B"/>
    <w:rsid w:val="00E45D91"/>
    <w:rsid w:val="00E46435"/>
    <w:rsid w:val="00E46481"/>
    <w:rsid w:val="00E50B54"/>
    <w:rsid w:val="00E566A8"/>
    <w:rsid w:val="00E6096F"/>
    <w:rsid w:val="00E62BCD"/>
    <w:rsid w:val="00E63802"/>
    <w:rsid w:val="00E64692"/>
    <w:rsid w:val="00E65595"/>
    <w:rsid w:val="00E67424"/>
    <w:rsid w:val="00E67817"/>
    <w:rsid w:val="00E701C9"/>
    <w:rsid w:val="00E70DFB"/>
    <w:rsid w:val="00E718C8"/>
    <w:rsid w:val="00E71BE1"/>
    <w:rsid w:val="00E72CE1"/>
    <w:rsid w:val="00E75816"/>
    <w:rsid w:val="00E76D87"/>
    <w:rsid w:val="00E81698"/>
    <w:rsid w:val="00E82143"/>
    <w:rsid w:val="00E845D0"/>
    <w:rsid w:val="00E84DEB"/>
    <w:rsid w:val="00E869B6"/>
    <w:rsid w:val="00E9014B"/>
    <w:rsid w:val="00E9023A"/>
    <w:rsid w:val="00E90931"/>
    <w:rsid w:val="00E91BC0"/>
    <w:rsid w:val="00E936AD"/>
    <w:rsid w:val="00E976F7"/>
    <w:rsid w:val="00EA0484"/>
    <w:rsid w:val="00EA0D4C"/>
    <w:rsid w:val="00EA19C1"/>
    <w:rsid w:val="00EA6750"/>
    <w:rsid w:val="00EB067A"/>
    <w:rsid w:val="00EB076E"/>
    <w:rsid w:val="00EB0B63"/>
    <w:rsid w:val="00EB1643"/>
    <w:rsid w:val="00EB48DC"/>
    <w:rsid w:val="00EB5CE4"/>
    <w:rsid w:val="00EB64E2"/>
    <w:rsid w:val="00EB7906"/>
    <w:rsid w:val="00EC17B6"/>
    <w:rsid w:val="00EC21D9"/>
    <w:rsid w:val="00EC2D87"/>
    <w:rsid w:val="00EC389D"/>
    <w:rsid w:val="00EC5256"/>
    <w:rsid w:val="00ED067F"/>
    <w:rsid w:val="00ED0C2B"/>
    <w:rsid w:val="00ED29E8"/>
    <w:rsid w:val="00ED3B35"/>
    <w:rsid w:val="00ED4FC8"/>
    <w:rsid w:val="00ED5570"/>
    <w:rsid w:val="00ED6A05"/>
    <w:rsid w:val="00EE0423"/>
    <w:rsid w:val="00EE4D03"/>
    <w:rsid w:val="00EE5126"/>
    <w:rsid w:val="00EE593E"/>
    <w:rsid w:val="00EE6038"/>
    <w:rsid w:val="00EF08A1"/>
    <w:rsid w:val="00EF5F4B"/>
    <w:rsid w:val="00F014DA"/>
    <w:rsid w:val="00F01E13"/>
    <w:rsid w:val="00F0506D"/>
    <w:rsid w:val="00F0766C"/>
    <w:rsid w:val="00F12E4E"/>
    <w:rsid w:val="00F15BA5"/>
    <w:rsid w:val="00F213B6"/>
    <w:rsid w:val="00F21C6A"/>
    <w:rsid w:val="00F26028"/>
    <w:rsid w:val="00F30485"/>
    <w:rsid w:val="00F31973"/>
    <w:rsid w:val="00F31C43"/>
    <w:rsid w:val="00F34D80"/>
    <w:rsid w:val="00F361A3"/>
    <w:rsid w:val="00F37894"/>
    <w:rsid w:val="00F4192C"/>
    <w:rsid w:val="00F4287F"/>
    <w:rsid w:val="00F46E21"/>
    <w:rsid w:val="00F51B39"/>
    <w:rsid w:val="00F54A25"/>
    <w:rsid w:val="00F54B27"/>
    <w:rsid w:val="00F54CFC"/>
    <w:rsid w:val="00F56F6A"/>
    <w:rsid w:val="00F56F84"/>
    <w:rsid w:val="00F57DEF"/>
    <w:rsid w:val="00F62004"/>
    <w:rsid w:val="00F62300"/>
    <w:rsid w:val="00F665B2"/>
    <w:rsid w:val="00F66F53"/>
    <w:rsid w:val="00F66F7A"/>
    <w:rsid w:val="00F72113"/>
    <w:rsid w:val="00F75B62"/>
    <w:rsid w:val="00F85130"/>
    <w:rsid w:val="00F85994"/>
    <w:rsid w:val="00F8758A"/>
    <w:rsid w:val="00F87CFE"/>
    <w:rsid w:val="00F93522"/>
    <w:rsid w:val="00F94CF0"/>
    <w:rsid w:val="00F965BC"/>
    <w:rsid w:val="00FA0866"/>
    <w:rsid w:val="00FA3124"/>
    <w:rsid w:val="00FA5C13"/>
    <w:rsid w:val="00FA6B87"/>
    <w:rsid w:val="00FB0D79"/>
    <w:rsid w:val="00FB2DEF"/>
    <w:rsid w:val="00FB2E32"/>
    <w:rsid w:val="00FB2FBC"/>
    <w:rsid w:val="00FB38C4"/>
    <w:rsid w:val="00FB53EF"/>
    <w:rsid w:val="00FB6A2E"/>
    <w:rsid w:val="00FC0644"/>
    <w:rsid w:val="00FC13FB"/>
    <w:rsid w:val="00FC40BB"/>
    <w:rsid w:val="00FC4661"/>
    <w:rsid w:val="00FC64BE"/>
    <w:rsid w:val="00FC6A9C"/>
    <w:rsid w:val="00FD1965"/>
    <w:rsid w:val="00FD1D0E"/>
    <w:rsid w:val="00FD4BF9"/>
    <w:rsid w:val="00FD7E6B"/>
    <w:rsid w:val="00FE4FF8"/>
    <w:rsid w:val="00FE5E10"/>
    <w:rsid w:val="00FE64E7"/>
    <w:rsid w:val="00FE7767"/>
    <w:rsid w:val="00FF045F"/>
    <w:rsid w:val="00FF1233"/>
    <w:rsid w:val="00FF1595"/>
    <w:rsid w:val="00FF33B8"/>
    <w:rsid w:val="00FF3CD7"/>
    <w:rsid w:val="00FF501B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008BDD8"/>
  <w15:docId w15:val="{C305DB1E-460A-4640-BBF3-B93868B6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22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28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Gungsuh" w:hAnsi="Gungsuh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Gungsuh" w:hAnsi="Gungsuh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Gungsuh" w:hAnsi="Gungsuh"/>
        <w:sz w:val="20"/>
      </w:rPr>
    </w:tblStylePr>
    <w:tblStylePr w:type="lastCol">
      <w:rPr>
        <w:rFonts w:ascii="Gungsuh" w:hAnsi="Gungsuh"/>
        <w:sz w:val="20"/>
      </w:rPr>
      <w:tblPr/>
      <w:tcPr>
        <w:shd w:val="clear" w:color="auto" w:fill="DDE6E4"/>
      </w:tcPr>
    </w:tblStylePr>
    <w:tblStylePr w:type="band1Vert">
      <w:rPr>
        <w:rFonts w:ascii="Gungsuh" w:hAnsi="Gungsuh"/>
        <w:sz w:val="20"/>
      </w:rPr>
    </w:tblStylePr>
    <w:tblStylePr w:type="band2Vert">
      <w:rPr>
        <w:rFonts w:ascii="Gungsuh" w:hAnsi="Gungsuh"/>
        <w:sz w:val="20"/>
      </w:rPr>
    </w:tblStylePr>
    <w:tblStylePr w:type="band1Horz">
      <w:rPr>
        <w:rFonts w:ascii="Gungsuh" w:hAnsi="Gungsuh"/>
        <w:sz w:val="20"/>
      </w:rPr>
    </w:tblStylePr>
    <w:tblStylePr w:type="band2Horz">
      <w:rPr>
        <w:rFonts w:ascii="Gungsuh" w:hAnsi="Gungsuh"/>
        <w:sz w:val="20"/>
      </w:rPr>
    </w:tblStylePr>
    <w:tblStylePr w:type="neCell">
      <w:rPr>
        <w:rFonts w:ascii="Gungsuh" w:hAnsi="Gungsuh"/>
        <w:sz w:val="20"/>
      </w:rPr>
      <w:tblPr/>
      <w:tcPr>
        <w:shd w:val="clear" w:color="auto" w:fill="105D89"/>
      </w:tcPr>
    </w:tblStylePr>
    <w:tblStylePr w:type="nwCell">
      <w:rPr>
        <w:rFonts w:ascii="Gungsuh" w:hAnsi="Gungsuh"/>
        <w:sz w:val="20"/>
      </w:rPr>
    </w:tblStylePr>
    <w:tblStylePr w:type="seCell">
      <w:rPr>
        <w:rFonts w:ascii="Gungsuh" w:hAnsi="Gungsuh"/>
        <w:sz w:val="20"/>
      </w:rPr>
      <w:tblPr/>
      <w:tcPr>
        <w:shd w:val="clear" w:color="auto" w:fill="DDE6E4"/>
      </w:tcPr>
    </w:tblStylePr>
    <w:tblStylePr w:type="swCell">
      <w:rPr>
        <w:rFonts w:ascii="Gungsuh" w:hAnsi="Gungsuh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Gungsuh" w:hAnsi="Gungsuh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Gungsuh" w:hAnsi="Gungsuh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60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sep.grads360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osep.grads360.org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E299-CFAA-4271-A5EB-316B90CA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79647A16.dotm</Template>
  <TotalTime>0</TotalTime>
  <Pages>4</Pages>
  <Words>503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B IDEA Data Processes Toolkit</vt:lpstr>
    </vt:vector>
  </TitlesOfParts>
  <Company>Westat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B IDEA Data Processes Toolkit</dc:title>
  <dc:subject>State 618 Data Collection Processes</dc:subject>
  <dc:creator>Nancy O'Hara;Lindsay Wise</dc:creator>
  <cp:lastModifiedBy>Lindsay Wise</cp:lastModifiedBy>
  <cp:revision>2</cp:revision>
  <cp:lastPrinted>2017-09-07T19:48:00Z</cp:lastPrinted>
  <dcterms:created xsi:type="dcterms:W3CDTF">2018-04-03T19:20:00Z</dcterms:created>
  <dcterms:modified xsi:type="dcterms:W3CDTF">2018-04-03T19:20:00Z</dcterms:modified>
</cp:coreProperties>
</file>